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 xml:space="preserve">         虚拟现实学院线上教学课程执行方案</w:t>
      </w:r>
    </w:p>
    <w:tbl>
      <w:tblPr>
        <w:tblStyle w:val="6"/>
        <w:tblW w:w="89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2551"/>
        <w:gridCol w:w="1701"/>
        <w:gridCol w:w="30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课程名称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软件</w:t>
            </w:r>
            <w:r>
              <w:t>工程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课程编码</w:t>
            </w:r>
          </w:p>
        </w:tc>
        <w:tc>
          <w:tcPr>
            <w:tcW w:w="3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年级、班级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2017</w:t>
            </w:r>
            <w:r>
              <w:rPr>
                <w:rFonts w:hint="eastAsia"/>
              </w:rPr>
              <w:t>，APP开发工作室</w:t>
            </w:r>
            <w:r>
              <w:t>；</w:t>
            </w:r>
            <w:r>
              <w:rPr>
                <w:rFonts w:hint="eastAsia"/>
              </w:rPr>
              <w:t>虚拟现实工作室1</w:t>
            </w:r>
            <w:r>
              <w:t>；</w:t>
            </w:r>
            <w:r>
              <w:rPr>
                <w:rFonts w:hint="eastAsia"/>
              </w:rPr>
              <w:t>虚拟现实工作室2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专业及方向</w:t>
            </w:r>
          </w:p>
        </w:tc>
        <w:tc>
          <w:tcPr>
            <w:tcW w:w="3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软件工程、</w:t>
            </w:r>
            <w:r>
              <w:t>数字媒体技术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课程性质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0" w:lineRule="atLeast"/>
              <w:jc w:val="center"/>
            </w:pPr>
            <w:r>
              <w:rPr>
                <w:rFonts w:hint="eastAsia"/>
              </w:rPr>
              <w:t>专业课程（必修）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课程类别</w:t>
            </w:r>
          </w:p>
        </w:tc>
        <w:tc>
          <w:tcPr>
            <w:tcW w:w="3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理论课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学时及学分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t>34</w:t>
            </w:r>
            <w:r>
              <w:rPr>
                <w:rFonts w:hint="eastAsia"/>
              </w:rPr>
              <w:t>，</w:t>
            </w:r>
            <w:r>
              <w:t>2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考核方式</w:t>
            </w:r>
          </w:p>
        </w:tc>
        <w:tc>
          <w:tcPr>
            <w:tcW w:w="3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66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课程组成员</w:t>
            </w:r>
          </w:p>
        </w:tc>
        <w:tc>
          <w:tcPr>
            <w:tcW w:w="25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曲</w:t>
            </w:r>
            <w:r>
              <w:t>慧雁</w:t>
            </w:r>
          </w:p>
        </w:tc>
        <w:tc>
          <w:tcPr>
            <w:tcW w:w="17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审核人</w:t>
            </w:r>
          </w:p>
        </w:tc>
        <w:tc>
          <w:tcPr>
            <w:tcW w:w="30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郑雪飞</w:t>
            </w:r>
          </w:p>
        </w:tc>
      </w:tr>
    </w:tbl>
    <w:p>
      <w:pPr>
        <w:tabs>
          <w:tab w:val="left" w:pos="1523"/>
        </w:tabs>
      </w:pPr>
      <w:r>
        <w:tab/>
      </w: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一、在线课程说明：</w:t>
      </w:r>
    </w:p>
    <w:p>
      <w:pPr>
        <w:ind w:firstLine="480" w:firstLineChars="200"/>
      </w:pPr>
      <w:r>
        <w:rPr>
          <w:rFonts w:hint="eastAsia"/>
        </w:rPr>
        <w:t>本课程为必修理论课程，预计1-4周采取线上教学形式授课为主，</w:t>
      </w:r>
      <w:r>
        <w:t>QQ</w:t>
      </w:r>
      <w:r>
        <w:rPr>
          <w:rFonts w:hint="eastAsia"/>
        </w:rPr>
        <w:t>群进行辅导答疑为辅，通过“学堂在线”平台讲授。此外，结合泛雅平台“软件工程”在线图书、在线视频资源，作为本门课程辅助教学资源。</w:t>
      </w:r>
    </w:p>
    <w:p>
      <w:pPr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授课流程及方式：</w:t>
      </w:r>
    </w:p>
    <w:p>
      <w:pPr>
        <w:ind w:firstLine="480" w:firstLineChars="20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授课流程：课前+课中+课后</w:t>
      </w:r>
    </w:p>
    <w:p>
      <w:pPr>
        <w:numPr>
          <w:ilvl w:val="0"/>
          <w:numId w:val="2"/>
        </w:num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课前：利用超星学习通组织学生签到，上传教学资料。</w:t>
      </w:r>
    </w:p>
    <w:p>
      <w:pPr>
        <w:numPr>
          <w:ilvl w:val="0"/>
          <w:numId w:val="2"/>
        </w:num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课中：组织学生观看学堂在线课程视频</w:t>
      </w:r>
    </w:p>
    <w:p>
      <w:pPr>
        <w:numPr>
          <w:ilvl w:val="0"/>
          <w:numId w:val="2"/>
        </w:numPr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课后：利用超星学习通布置作业，在线互动（主要采用讨论的方式），答疑（主要通过讨论的方式），辅导（通过微信或者qq进行一对一，一对多辅导）</w:t>
      </w:r>
    </w:p>
    <w:p>
      <w:pPr>
        <w:ind w:firstLine="480" w:firstLineChars="20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学堂在线平台使用：需要下载手机app“学堂在线”，或者在网页浏览器中百度输入“学堂在线”即可。输入</w:t>
      </w:r>
      <w:r>
        <w:rPr>
          <w:rFonts w:hint="eastAsia"/>
          <w:color w:val="000000" w:themeColor="text1"/>
          <w:lang w:eastAsia="zh-CN"/>
          <w14:textFill>
            <w14:solidFill>
              <w14:schemeClr w14:val="tx1"/>
            </w14:solidFill>
          </w14:textFill>
        </w:rPr>
        <w:t>操作系统</w:t>
      </w:r>
      <w:bookmarkStart w:id="0" w:name="_GoBack"/>
      <w:bookmarkEnd w:id="0"/>
      <w:r>
        <w:rPr>
          <w:rFonts w:hint="eastAsia"/>
          <w:color w:val="000000" w:themeColor="text1"/>
          <w14:textFill>
            <w14:solidFill>
              <w14:schemeClr w14:val="tx1"/>
            </w14:solidFill>
          </w14:textFill>
        </w:rPr>
        <w:t>即可进入选择的相应课程。</w:t>
      </w:r>
    </w:p>
    <w:p>
      <w:pPr>
        <w:ind w:firstLine="480" w:firstLineChars="200"/>
        <w:rPr>
          <w:color w:val="000000" w:themeColor="text1"/>
          <w14:textFill>
            <w14:solidFill>
              <w14:schemeClr w14:val="tx1"/>
            </w14:solidFill>
          </w14:textFill>
        </w:rPr>
      </w:pPr>
      <w:r>
        <w:rPr>
          <w:rFonts w:hint="eastAsia"/>
        </w:rPr>
        <w:drawing>
          <wp:inline distT="0" distB="0" distL="114300" distR="114300">
            <wp:extent cx="5426710" cy="3934460"/>
            <wp:effectExtent l="0" t="0" r="2540" b="8890"/>
            <wp:docPr id="3" name="图片 3" descr="640.web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640.webp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426710" cy="3934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4"/>
        <w:widowControl/>
        <w:spacing w:beforeAutospacing="0" w:afterAutospacing="0"/>
        <w:ind w:firstLine="420"/>
      </w:pPr>
      <w:r>
        <w:rPr>
          <w:rFonts w:hint="eastAsia"/>
        </w:rPr>
        <w:t>1. 泛雅平台搭建课程框架，设置班级，导入学生名单；</w:t>
      </w:r>
    </w:p>
    <w:p>
      <w:pPr>
        <w:pStyle w:val="4"/>
        <w:widowControl/>
        <w:numPr>
          <w:ilvl w:val="0"/>
          <w:numId w:val="3"/>
        </w:numPr>
        <w:spacing w:beforeAutospacing="0" w:afterAutospacing="0"/>
        <w:ind w:firstLine="420"/>
      </w:pPr>
      <w:r>
        <w:rPr>
          <w:rFonts w:hint="eastAsia"/>
        </w:rPr>
        <w:t>准备教学资源，按时发布学习任务，事先在章节中设置好任务点；</w:t>
      </w:r>
    </w:p>
    <w:p>
      <w:pPr>
        <w:pStyle w:val="4"/>
        <w:widowControl/>
        <w:spacing w:beforeAutospacing="0" w:afterAutospacing="0"/>
        <w:ind w:firstLine="420"/>
      </w:pPr>
      <w:r>
        <w:rPr>
          <w:rFonts w:hint="eastAsia"/>
        </w:rPr>
        <w:t>3. 学生通过学堂在线观看各章节视频及相关资料；</w:t>
      </w:r>
    </w:p>
    <w:p>
      <w:pPr>
        <w:pStyle w:val="4"/>
        <w:widowControl/>
        <w:spacing w:beforeAutospacing="0" w:afterAutospacing="0"/>
        <w:ind w:firstLine="420"/>
      </w:pPr>
      <w:r>
        <w:rPr>
          <w:rFonts w:hint="eastAsia"/>
        </w:rPr>
        <w:t>4. 通过平台组织学生完成章节测验，开展主题讨论，布置作业；</w:t>
      </w:r>
    </w:p>
    <w:p>
      <w:pPr>
        <w:pStyle w:val="4"/>
        <w:widowControl/>
        <w:spacing w:beforeAutospacing="0" w:afterAutospacing="0"/>
        <w:ind w:firstLine="420"/>
      </w:pPr>
      <w:r>
        <w:rPr>
          <w:rFonts w:hint="eastAsia"/>
        </w:rPr>
        <w:t>5. 获取教学数据，掌握学生学习状态，同时作为考核依据；</w:t>
      </w:r>
    </w:p>
    <w:p>
      <w:pPr>
        <w:pStyle w:val="4"/>
        <w:widowControl/>
        <w:spacing w:beforeAutospacing="0" w:afterAutospacing="0"/>
        <w:ind w:firstLine="420"/>
      </w:pPr>
      <w:r>
        <w:rPr>
          <w:rFonts w:hint="eastAsia"/>
        </w:rPr>
        <w:t>6. 在规定时间通过在线串讲答疑（结合签到）或者</w:t>
      </w:r>
      <w:r>
        <w:t>QQ</w:t>
      </w:r>
      <w:r>
        <w:rPr>
          <w:rFonts w:hint="eastAsia"/>
        </w:rPr>
        <w:t>群进行交互；以</w:t>
      </w:r>
      <w:r>
        <w:t>讨论区答疑为主，QQ群答疑为辅。（提前建群便于沟通)</w:t>
      </w:r>
    </w:p>
    <w:p>
      <w:pPr>
        <w:ind w:firstLine="480" w:firstLineChars="200"/>
        <w:rPr>
          <w:color w:val="000000" w:themeColor="text1"/>
          <w14:textFill>
            <w14:solidFill>
              <w14:schemeClr w14:val="tx1"/>
            </w14:solidFill>
          </w14:textFill>
        </w:rPr>
      </w:pPr>
    </w:p>
    <w:p>
      <w:pPr>
        <w:rPr>
          <w:b/>
          <w:bCs/>
          <w:sz w:val="28"/>
          <w:szCs w:val="28"/>
        </w:rPr>
      </w:pPr>
      <w:r>
        <w:rPr>
          <w:rFonts w:hint="eastAsia"/>
        </w:rPr>
        <w:t>三、</w:t>
      </w:r>
      <w:r>
        <w:rPr>
          <w:rFonts w:hint="eastAsia"/>
          <w:b/>
          <w:bCs/>
          <w:sz w:val="28"/>
          <w:szCs w:val="28"/>
        </w:rPr>
        <w:t>课程内容安排</w:t>
      </w: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理论（加实践）课：</w:t>
      </w:r>
    </w:p>
    <w:tbl>
      <w:tblPr>
        <w:tblStyle w:val="5"/>
        <w:tblpPr w:leftFromText="180" w:rightFromText="180" w:vertAnchor="text" w:tblpX="178" w:tblpY="1"/>
        <w:tblOverlap w:val="never"/>
        <w:tblW w:w="917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3"/>
        <w:gridCol w:w="2641"/>
        <w:gridCol w:w="1110"/>
        <w:gridCol w:w="1080"/>
        <w:gridCol w:w="1582"/>
        <w:gridCol w:w="993"/>
        <w:gridCol w:w="7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6" w:hRule="atLeast"/>
        </w:trPr>
        <w:tc>
          <w:tcPr>
            <w:tcW w:w="3704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教学基本内容</w:t>
            </w:r>
          </w:p>
        </w:tc>
        <w:tc>
          <w:tcPr>
            <w:tcW w:w="5473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课程安排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3" w:hRule="atLeast"/>
        </w:trPr>
        <w:tc>
          <w:tcPr>
            <w:tcW w:w="3704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在线课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在线</w:t>
            </w:r>
          </w:p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测验</w:t>
            </w:r>
          </w:p>
        </w:tc>
        <w:tc>
          <w:tcPr>
            <w:tcW w:w="15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 w:cs="Tahoma"/>
                <w:szCs w:val="28"/>
              </w:rPr>
              <w:t>作业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集中</w:t>
            </w:r>
          </w:p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辅导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第一周</w:t>
            </w:r>
          </w:p>
        </w:tc>
        <w:tc>
          <w:tcPr>
            <w:tcW w:w="2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1.1软件</w:t>
            </w:r>
            <w:r>
              <w:rPr>
                <w:rFonts w:ascii="宋体" w:hAnsi="宋体"/>
                <w:bCs/>
              </w:rPr>
              <w:t>无处不在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5</w:t>
            </w:r>
            <w:r>
              <w:rPr>
                <w:rFonts w:hint="eastAsia" w:ascii="宋体" w:hAnsi="宋体"/>
              </w:rPr>
              <w:t>分钟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582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简述</w:t>
            </w:r>
            <w:r>
              <w:rPr>
                <w:rFonts w:hint="eastAsia" w:ascii="宋体" w:hAnsi="宋体"/>
              </w:rPr>
              <w:t>软件</w:t>
            </w:r>
            <w:r>
              <w:rPr>
                <w:rFonts w:ascii="宋体" w:hAnsi="宋体"/>
              </w:rPr>
              <w:t>工程</w:t>
            </w:r>
            <w:r>
              <w:rPr>
                <w:rFonts w:hint="eastAsia" w:ascii="宋体" w:hAnsi="宋体"/>
              </w:rPr>
              <w:t>的</w:t>
            </w:r>
            <w:r>
              <w:rPr>
                <w:rFonts w:ascii="宋体" w:hAnsi="宋体"/>
              </w:rPr>
              <w:t>本质</w:t>
            </w:r>
            <w:r>
              <w:rPr>
                <w:rFonts w:hint="eastAsia" w:ascii="宋体" w:hAnsi="宋体"/>
              </w:rPr>
              <w:t>特征和</w:t>
            </w:r>
            <w:r>
              <w:rPr>
                <w:rFonts w:ascii="宋体" w:hAnsi="宋体"/>
              </w:rPr>
              <w:t>软件</w:t>
            </w:r>
            <w:r>
              <w:rPr>
                <w:rFonts w:hint="eastAsia" w:ascii="宋体" w:hAnsi="宋体"/>
              </w:rPr>
              <w:t>产生</w:t>
            </w:r>
            <w:r>
              <w:rPr>
                <w:rFonts w:ascii="宋体" w:hAnsi="宋体"/>
              </w:rPr>
              <w:t>与</w:t>
            </w:r>
            <w:r>
              <w:rPr>
                <w:rFonts w:hint="eastAsia" w:ascii="宋体" w:hAnsi="宋体"/>
              </w:rPr>
              <w:t>发展过程</w:t>
            </w:r>
            <w:r>
              <w:rPr>
                <w:rFonts w:ascii="宋体" w:hAnsi="宋体"/>
              </w:rPr>
              <w:t>。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60分钟</w:t>
            </w:r>
          </w:p>
        </w:tc>
        <w:tc>
          <w:tcPr>
            <w:tcW w:w="70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1" w:hRule="atLeast"/>
        </w:trPr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2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1.2软件的</w:t>
            </w:r>
            <w:r>
              <w:rPr>
                <w:rFonts w:ascii="宋体" w:hAnsi="宋体"/>
                <w:bCs/>
              </w:rPr>
              <w:t>本质特征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</w:t>
            </w:r>
            <w:r>
              <w:rPr>
                <w:rFonts w:ascii="宋体" w:hAnsi="宋体"/>
              </w:rPr>
              <w:t>0</w:t>
            </w:r>
            <w:r>
              <w:rPr>
                <w:rFonts w:hint="eastAsia" w:ascii="宋体" w:hAnsi="宋体"/>
              </w:rPr>
              <w:t>分钟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5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2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1.3软件的</w:t>
            </w:r>
            <w:r>
              <w:rPr>
                <w:rFonts w:ascii="宋体" w:hAnsi="宋体"/>
                <w:bCs/>
              </w:rPr>
              <w:t>产生与</w:t>
            </w:r>
            <w:r>
              <w:rPr>
                <w:rFonts w:hint="eastAsia" w:ascii="宋体" w:hAnsi="宋体"/>
                <w:bCs/>
              </w:rPr>
              <w:t>发展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10</w:t>
            </w:r>
            <w:r>
              <w:rPr>
                <w:rFonts w:hint="eastAsia" w:ascii="宋体" w:hAnsi="宋体"/>
              </w:rPr>
              <w:t>分钟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5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2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1.4软件工程</w:t>
            </w:r>
            <w:r>
              <w:rPr>
                <w:rFonts w:ascii="宋体" w:hAnsi="宋体"/>
                <w:bCs/>
              </w:rPr>
              <w:t>的基本概念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</w:t>
            </w:r>
            <w:r>
              <w:rPr>
                <w:rFonts w:ascii="宋体" w:hAnsi="宋体"/>
              </w:rPr>
              <w:t>0</w:t>
            </w:r>
            <w:r>
              <w:rPr>
                <w:rFonts w:hint="eastAsia" w:ascii="宋体" w:hAnsi="宋体"/>
              </w:rPr>
              <w:t>分钟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5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2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1.5软件</w:t>
            </w:r>
            <w:r>
              <w:rPr>
                <w:rFonts w:ascii="宋体" w:hAnsi="宋体"/>
                <w:bCs/>
              </w:rPr>
              <w:t>质量实现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</w:t>
            </w:r>
            <w:r>
              <w:rPr>
                <w:rFonts w:ascii="宋体" w:hAnsi="宋体"/>
              </w:rPr>
              <w:t>5</w:t>
            </w:r>
            <w:r>
              <w:rPr>
                <w:rFonts w:hint="eastAsia" w:ascii="宋体" w:hAnsi="宋体"/>
              </w:rPr>
              <w:t>分钟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5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2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1.6业界人士</w:t>
            </w:r>
            <w:r>
              <w:rPr>
                <w:rFonts w:ascii="宋体" w:hAnsi="宋体"/>
                <w:bCs/>
              </w:rPr>
              <w:t>谈质量实现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10分钟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5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2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章节测验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宋体" w:hAnsi="宋体"/>
              </w:rPr>
            </w:pPr>
            <w:r>
              <w:rPr>
                <w:rFonts w:ascii="宋体" w:hAnsi="宋体"/>
              </w:rPr>
              <w:t>20</w:t>
            </w:r>
            <w:r>
              <w:rPr>
                <w:rFonts w:hint="eastAsia" w:ascii="宋体" w:hAnsi="宋体"/>
              </w:rPr>
              <w:t>分钟</w:t>
            </w:r>
          </w:p>
        </w:tc>
        <w:tc>
          <w:tcPr>
            <w:tcW w:w="15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4" w:hRule="atLeast"/>
        </w:trPr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2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小计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6</w:t>
            </w:r>
            <w:r>
              <w:rPr>
                <w:rFonts w:hint="eastAsia" w:ascii="宋体" w:hAnsi="宋体"/>
              </w:rPr>
              <w:t>0分钟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20分钟</w:t>
            </w:r>
          </w:p>
        </w:tc>
        <w:tc>
          <w:tcPr>
            <w:tcW w:w="15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63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第二周</w:t>
            </w:r>
          </w:p>
        </w:tc>
        <w:tc>
          <w:tcPr>
            <w:tcW w:w="2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2.1编程过程</w:t>
            </w:r>
            <w:r>
              <w:rPr>
                <w:rFonts w:ascii="宋体" w:hAnsi="宋体"/>
                <w:bCs/>
              </w:rPr>
              <w:t>与规范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20</w:t>
            </w:r>
            <w:r>
              <w:rPr>
                <w:rFonts w:hint="eastAsia" w:ascii="宋体" w:hAnsi="宋体"/>
              </w:rPr>
              <w:t>分钟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582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fldChar w:fldCharType="begin"/>
            </w:r>
            <w:r>
              <w:instrText xml:space="preserve"> HYPERLINK "https://mooc1-2.chaoxing.com/exam/questionView?courseId=207659648&amp;qid=a1d33d2aacfb4fb7b2153a537fecdbf7&amp;type=4&amp;pid=36343184" \t "https://mooc1-2.chaoxing.com/exam/_Blank" \o "简述人工智能发展的第三次热潮。" </w:instrText>
            </w:r>
            <w:r>
              <w:fldChar w:fldCharType="separate"/>
            </w:r>
            <w:r>
              <w:rPr>
                <w:rFonts w:hint="eastAsia" w:ascii="宋体" w:hAnsi="宋体"/>
              </w:rPr>
              <w:t>简述软件</w:t>
            </w:r>
            <w:r>
              <w:rPr>
                <w:rFonts w:ascii="宋体" w:hAnsi="宋体"/>
              </w:rPr>
              <w:t>工程</w:t>
            </w:r>
            <w:r>
              <w:rPr>
                <w:rFonts w:hint="eastAsia" w:ascii="宋体" w:hAnsi="宋体"/>
              </w:rPr>
              <w:t>中编程过程</w:t>
            </w:r>
            <w:r>
              <w:rPr>
                <w:rFonts w:ascii="宋体" w:hAnsi="宋体"/>
              </w:rPr>
              <w:t>与规范</w:t>
            </w:r>
            <w:r>
              <w:rPr>
                <w:rFonts w:hint="eastAsia" w:ascii="宋体" w:hAnsi="宋体"/>
              </w:rPr>
              <w:t>。</w:t>
            </w:r>
            <w:r>
              <w:rPr>
                <w:rFonts w:hint="eastAsia" w:ascii="宋体" w:hAnsi="宋体"/>
              </w:rPr>
              <w:fldChar w:fldCharType="end"/>
            </w:r>
          </w:p>
        </w:tc>
        <w:tc>
          <w:tcPr>
            <w:tcW w:w="993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60分钟</w:t>
            </w:r>
          </w:p>
        </w:tc>
        <w:tc>
          <w:tcPr>
            <w:tcW w:w="708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2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2.2良好的</w:t>
            </w:r>
            <w:r>
              <w:rPr>
                <w:rFonts w:ascii="宋体" w:hAnsi="宋体"/>
                <w:bCs/>
              </w:rPr>
              <w:t>编程实践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20</w:t>
            </w:r>
            <w:r>
              <w:rPr>
                <w:rFonts w:hint="eastAsia" w:ascii="宋体" w:hAnsi="宋体"/>
              </w:rPr>
              <w:t>分钟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5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2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2.3集成</w:t>
            </w:r>
            <w:r>
              <w:rPr>
                <w:rFonts w:ascii="宋体" w:hAnsi="宋体"/>
                <w:bCs/>
              </w:rPr>
              <w:t>开发环境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5分钟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5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2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2.4代码静态</w:t>
            </w:r>
            <w:r>
              <w:rPr>
                <w:rFonts w:ascii="宋体" w:hAnsi="宋体"/>
                <w:bCs/>
              </w:rPr>
              <w:t>检查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15分钟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5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2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小计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60</w:t>
            </w:r>
            <w:r>
              <w:rPr>
                <w:rFonts w:hint="eastAsia" w:ascii="宋体" w:hAnsi="宋体"/>
              </w:rPr>
              <w:t>分钟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58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63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第三周</w:t>
            </w:r>
          </w:p>
        </w:tc>
        <w:tc>
          <w:tcPr>
            <w:tcW w:w="2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2.5代码性能</w:t>
            </w:r>
            <w:r>
              <w:rPr>
                <w:rFonts w:ascii="宋体" w:hAnsi="宋体"/>
                <w:bCs/>
              </w:rPr>
              <w:t>分析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10</w:t>
            </w:r>
            <w:r>
              <w:rPr>
                <w:rFonts w:hint="eastAsia" w:ascii="宋体" w:hAnsi="宋体"/>
              </w:rPr>
              <w:t>分钟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582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宋体" w:hAnsi="宋体"/>
              </w:rPr>
            </w:pPr>
            <w:r>
              <w:fldChar w:fldCharType="begin"/>
            </w:r>
            <w:r>
              <w:instrText xml:space="preserve"> HYPERLINK "https://mooc1-2.chaoxing.com/exam/questionView?courseId=207659648&amp;qid=a1d33d2aacfb4fb7b2153a537fecdbf7&amp;type=4&amp;pid=36343184" \t "https://mooc1-2.chaoxing.com/exam/_Blank" \o "简述人工智能发展的第三次热潮。" </w:instrText>
            </w:r>
            <w:r>
              <w:fldChar w:fldCharType="separate"/>
            </w:r>
            <w:r>
              <w:rPr>
                <w:rFonts w:hint="eastAsia" w:ascii="宋体" w:hAnsi="宋体"/>
              </w:rPr>
              <w:t>简述黑盒</w:t>
            </w:r>
            <w:r>
              <w:rPr>
                <w:rFonts w:ascii="宋体" w:hAnsi="宋体"/>
              </w:rPr>
              <w:t>测试和白盒测试</w:t>
            </w:r>
            <w:r>
              <w:rPr>
                <w:rFonts w:ascii="宋体" w:hAnsi="宋体"/>
              </w:rPr>
              <w:fldChar w:fldCharType="end"/>
            </w:r>
            <w:r>
              <w:rPr>
                <w:rFonts w:hint="eastAsia" w:ascii="宋体" w:hAnsi="宋体"/>
              </w:rPr>
              <w:t>。</w:t>
            </w:r>
          </w:p>
        </w:tc>
        <w:tc>
          <w:tcPr>
            <w:tcW w:w="993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60分钟</w:t>
            </w:r>
          </w:p>
        </w:tc>
        <w:tc>
          <w:tcPr>
            <w:tcW w:w="708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2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章节测验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20分钟</w:t>
            </w:r>
          </w:p>
        </w:tc>
        <w:tc>
          <w:tcPr>
            <w:tcW w:w="15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宋体" w:hAnsi="宋体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宋体" w:hAnsi="宋体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2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>3.</w:t>
            </w:r>
            <w:r>
              <w:rPr>
                <w:rFonts w:hint="eastAsia" w:ascii="宋体" w:hAnsi="宋体"/>
                <w:bCs/>
              </w:rPr>
              <w:t>1单元测试</w:t>
            </w:r>
            <w:r>
              <w:rPr>
                <w:rFonts w:ascii="宋体" w:hAnsi="宋体"/>
                <w:bCs/>
              </w:rPr>
              <w:t>概述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</w:t>
            </w:r>
            <w:r>
              <w:rPr>
                <w:rFonts w:ascii="宋体" w:hAnsi="宋体"/>
              </w:rPr>
              <w:t>5</w:t>
            </w:r>
            <w:r>
              <w:rPr>
                <w:rFonts w:hint="eastAsia" w:ascii="宋体" w:hAnsi="宋体"/>
              </w:rPr>
              <w:t>分钟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5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宋体" w:hAnsi="宋体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宋体" w:hAnsi="宋体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2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3.2黑盒</w:t>
            </w:r>
            <w:r>
              <w:rPr>
                <w:rFonts w:ascii="宋体" w:hAnsi="宋体"/>
                <w:bCs/>
              </w:rPr>
              <w:t>测试方法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20</w:t>
            </w:r>
            <w:r>
              <w:rPr>
                <w:rFonts w:hint="eastAsia" w:ascii="宋体" w:hAnsi="宋体"/>
              </w:rPr>
              <w:t>分钟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5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2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3.3白盒测试</w:t>
            </w:r>
            <w:r>
              <w:rPr>
                <w:rFonts w:ascii="宋体" w:hAnsi="宋体"/>
                <w:bCs/>
              </w:rPr>
              <w:t>方法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10分钟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5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2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小计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55</w:t>
            </w:r>
            <w:r>
              <w:rPr>
                <w:rFonts w:hint="eastAsia" w:ascii="宋体" w:hAnsi="宋体"/>
              </w:rPr>
              <w:t>分钟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20分钟</w:t>
            </w:r>
          </w:p>
        </w:tc>
        <w:tc>
          <w:tcPr>
            <w:tcW w:w="15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63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第四周</w:t>
            </w:r>
          </w:p>
        </w:tc>
        <w:tc>
          <w:tcPr>
            <w:tcW w:w="2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>3.</w:t>
            </w:r>
            <w:r>
              <w:rPr>
                <w:rFonts w:hint="eastAsia" w:ascii="宋体" w:hAnsi="宋体"/>
                <w:bCs/>
              </w:rPr>
              <w:t>4单元测试工具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</w:t>
            </w:r>
            <w:r>
              <w:rPr>
                <w:rFonts w:ascii="宋体" w:hAnsi="宋体"/>
              </w:rPr>
              <w:t>0</w:t>
            </w:r>
            <w:r>
              <w:rPr>
                <w:rFonts w:hint="eastAsia" w:ascii="宋体" w:hAnsi="宋体"/>
              </w:rPr>
              <w:t>分钟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582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简述</w:t>
            </w:r>
            <w:r>
              <w:rPr>
                <w:rFonts w:ascii="宋体" w:hAnsi="宋体"/>
              </w:rPr>
              <w:t>软件过程</w:t>
            </w:r>
            <w:r>
              <w:rPr>
                <w:rFonts w:hint="eastAsia" w:ascii="宋体" w:hAnsi="宋体"/>
              </w:rPr>
              <w:t>。</w:t>
            </w:r>
          </w:p>
        </w:tc>
        <w:tc>
          <w:tcPr>
            <w:tcW w:w="993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60分钟</w:t>
            </w:r>
          </w:p>
        </w:tc>
        <w:tc>
          <w:tcPr>
            <w:tcW w:w="708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2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章节测验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20分钟</w:t>
            </w:r>
          </w:p>
        </w:tc>
        <w:tc>
          <w:tcPr>
            <w:tcW w:w="15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宋体" w:hAnsi="宋体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2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4.1软件过程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15分钟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5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宋体" w:hAnsi="宋体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2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4.2 软件过程</w:t>
            </w:r>
            <w:r>
              <w:rPr>
                <w:rFonts w:ascii="宋体" w:hAnsi="宋体"/>
                <w:bCs/>
              </w:rPr>
              <w:t>模型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</w:t>
            </w:r>
            <w:r>
              <w:rPr>
                <w:rFonts w:ascii="宋体" w:hAnsi="宋体"/>
              </w:rPr>
              <w:t>5</w:t>
            </w:r>
            <w:r>
              <w:rPr>
                <w:rFonts w:hint="eastAsia" w:ascii="宋体" w:hAnsi="宋体"/>
              </w:rPr>
              <w:t>分钟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5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宋体" w:hAnsi="宋体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2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4.3敏捷开发</w:t>
            </w:r>
            <w:r>
              <w:rPr>
                <w:rFonts w:ascii="宋体" w:hAnsi="宋体"/>
                <w:bCs/>
              </w:rPr>
              <w:t>过程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15分钟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5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宋体" w:hAnsi="宋体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2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4.4微软公司</w:t>
            </w:r>
            <w:r>
              <w:rPr>
                <w:rFonts w:ascii="宋体" w:hAnsi="宋体"/>
                <w:bCs/>
              </w:rPr>
              <w:t>开发过程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15分钟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5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宋体" w:hAnsi="宋体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264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小计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7</w:t>
            </w:r>
            <w:r>
              <w:rPr>
                <w:rFonts w:hint="eastAsia" w:ascii="宋体" w:hAnsi="宋体"/>
              </w:rPr>
              <w:t>0分钟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20分钟</w:t>
            </w:r>
          </w:p>
        </w:tc>
        <w:tc>
          <w:tcPr>
            <w:tcW w:w="1582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宋体" w:hAnsi="宋体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3704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</w:rPr>
              <w:t>合    计：</w:t>
            </w:r>
            <w:r>
              <w:rPr>
                <w:rFonts w:ascii="宋体" w:hAnsi="宋体"/>
              </w:rPr>
              <w:t>305</w:t>
            </w:r>
            <w:r>
              <w:rPr>
                <w:rFonts w:hint="eastAsia" w:ascii="宋体" w:hAnsi="宋体"/>
              </w:rPr>
              <w:t>分钟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245</w:t>
            </w:r>
            <w:r>
              <w:rPr>
                <w:rFonts w:hint="eastAsia" w:ascii="宋体" w:hAnsi="宋体"/>
              </w:rPr>
              <w:t>分钟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6</w:t>
            </w:r>
            <w:r>
              <w:rPr>
                <w:rFonts w:hint="eastAsia" w:ascii="宋体" w:hAnsi="宋体"/>
              </w:rPr>
              <w:t>0分钟</w:t>
            </w:r>
          </w:p>
        </w:tc>
        <w:tc>
          <w:tcPr>
            <w:tcW w:w="158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  <w:tc>
          <w:tcPr>
            <w:tcW w:w="99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  <w:tc>
          <w:tcPr>
            <w:tcW w:w="70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3704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left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</w:rPr>
              <w:t>合    计：</w:t>
            </w:r>
            <w:r>
              <w:rPr>
                <w:rFonts w:ascii="宋体" w:hAnsi="宋体"/>
              </w:rPr>
              <w:t>8</w:t>
            </w:r>
            <w:r>
              <w:rPr>
                <w:rFonts w:hint="eastAsia" w:ascii="宋体" w:hAnsi="宋体"/>
              </w:rPr>
              <w:t>课时</w:t>
            </w:r>
          </w:p>
        </w:tc>
        <w:tc>
          <w:tcPr>
            <w:tcW w:w="11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120" w:firstLineChars="50"/>
              <w:rPr>
                <w:rFonts w:ascii="宋体" w:hAnsi="宋体"/>
              </w:rPr>
            </w:pPr>
            <w:r>
              <w:rPr>
                <w:rFonts w:ascii="宋体" w:hAnsi="宋体"/>
              </w:rPr>
              <w:t>7</w:t>
            </w:r>
            <w:r>
              <w:rPr>
                <w:rFonts w:hint="eastAsia" w:ascii="宋体" w:hAnsi="宋体"/>
              </w:rPr>
              <w:t>课时</w:t>
            </w:r>
          </w:p>
        </w:tc>
        <w:tc>
          <w:tcPr>
            <w:tcW w:w="10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1</w:t>
            </w:r>
            <w:r>
              <w:rPr>
                <w:rFonts w:hint="eastAsia" w:ascii="宋体" w:hAnsi="宋体"/>
              </w:rPr>
              <w:t>课时</w:t>
            </w:r>
          </w:p>
        </w:tc>
        <w:tc>
          <w:tcPr>
            <w:tcW w:w="1582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  <w:tc>
          <w:tcPr>
            <w:tcW w:w="99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  <w:tc>
          <w:tcPr>
            <w:tcW w:w="70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</w:tbl>
    <w:p>
      <w:r>
        <w:rPr>
          <w:rFonts w:hint="eastAsia"/>
        </w:rPr>
        <w:t xml:space="preserve"> 备注：每节视频长度为5-20分钟。</w:t>
      </w:r>
    </w:p>
    <w:p/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四、考核方式</w:t>
      </w:r>
    </w:p>
    <w:p>
      <w:pPr>
        <w:ind w:firstLine="480" w:firstLineChars="200"/>
      </w:pPr>
      <w:r>
        <w:rPr>
          <w:rFonts w:hint="eastAsia"/>
        </w:rPr>
        <w:t>评价依据：</w:t>
      </w:r>
    </w:p>
    <w:p>
      <w:pPr>
        <w:numPr>
          <w:ilvl w:val="0"/>
          <w:numId w:val="4"/>
        </w:numPr>
        <w:ind w:firstLine="480" w:firstLineChars="200"/>
      </w:pPr>
      <w:r>
        <w:rPr>
          <w:rFonts w:hint="eastAsia"/>
        </w:rPr>
        <w:t>教师设置的任务点，学生完成情况；</w:t>
      </w:r>
    </w:p>
    <w:p>
      <w:pPr>
        <w:numPr>
          <w:ilvl w:val="0"/>
          <w:numId w:val="4"/>
        </w:numPr>
        <w:ind w:firstLine="480" w:firstLineChars="200"/>
      </w:pPr>
      <w:r>
        <w:rPr>
          <w:rFonts w:hint="eastAsia"/>
        </w:rPr>
        <w:t>可收集到的过程性评价数据，如章节测试或回答问题情况、作业是否按时完成及质量、签到；</w:t>
      </w:r>
    </w:p>
    <w:p>
      <w:pPr>
        <w:numPr>
          <w:ilvl w:val="0"/>
          <w:numId w:val="4"/>
        </w:numPr>
        <w:ind w:firstLine="480" w:firstLineChars="200"/>
      </w:pPr>
      <w:r>
        <w:rPr>
          <w:rFonts w:hint="eastAsia"/>
        </w:rPr>
        <w:t>讨论等教学活动参与度及参与质量。</w:t>
      </w:r>
    </w:p>
    <w:p>
      <w:pPr>
        <w:ind w:firstLine="480" w:firstLineChars="200"/>
      </w:pPr>
      <w:r>
        <w:rPr>
          <w:rFonts w:hint="eastAsia"/>
        </w:rPr>
        <w:t>成绩比例：</w:t>
      </w:r>
    </w:p>
    <w:p>
      <w:pPr>
        <w:numPr>
          <w:ilvl w:val="0"/>
          <w:numId w:val="5"/>
        </w:numPr>
        <w:ind w:firstLine="480" w:firstLineChars="200"/>
      </w:pPr>
      <w:r>
        <w:rPr>
          <w:rFonts w:hint="eastAsia"/>
        </w:rPr>
        <w:t>观看视频、学习资料等约占40%，</w:t>
      </w:r>
    </w:p>
    <w:p>
      <w:pPr>
        <w:numPr>
          <w:ilvl w:val="0"/>
          <w:numId w:val="5"/>
        </w:numPr>
        <w:ind w:firstLine="480" w:firstLineChars="200"/>
      </w:pPr>
      <w:r>
        <w:rPr>
          <w:rFonts w:hint="eastAsia"/>
        </w:rPr>
        <w:t>章节测试、作业等约占40%，</w:t>
      </w:r>
    </w:p>
    <w:p>
      <w:pPr>
        <w:numPr>
          <w:ilvl w:val="0"/>
          <w:numId w:val="5"/>
        </w:numPr>
        <w:ind w:firstLine="480" w:firstLineChars="200"/>
      </w:pPr>
      <w:r>
        <w:rPr>
          <w:rFonts w:hint="eastAsia"/>
        </w:rPr>
        <w:t>签到、集中答疑、讨论等活动参与度占20%。</w:t>
      </w:r>
    </w:p>
    <w:p>
      <w:pPr>
        <w:ind w:firstLine="480" w:firstLineChars="200"/>
      </w:pPr>
      <w:r>
        <w:rPr>
          <w:rFonts w:hint="eastAsia"/>
        </w:rPr>
        <w:t>备注：前四周在线课程评价在整门课程中所占比例由</w:t>
      </w:r>
      <w:r>
        <w:t>前四周课程占总课程的学</w:t>
      </w:r>
      <w:r>
        <w:rPr>
          <w:rFonts w:hint="eastAsia"/>
        </w:rPr>
        <w:t>时比例而定</w:t>
      </w:r>
      <w:r>
        <w:t>。</w:t>
      </w: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五、教材和参考资料</w:t>
      </w:r>
    </w:p>
    <w:p>
      <w:pPr>
        <w:spacing w:line="440" w:lineRule="exact"/>
        <w:ind w:firstLine="360" w:firstLineChars="150"/>
        <w:rPr>
          <w:rFonts w:ascii="宋体" w:hAnsi="宋体"/>
        </w:rPr>
      </w:pPr>
      <w:r>
        <w:rPr>
          <w:rFonts w:hint="eastAsia" w:ascii="宋体" w:hAnsi="宋体"/>
        </w:rPr>
        <w:t>（一）选用教材：</w:t>
      </w:r>
    </w:p>
    <w:p>
      <w:pPr>
        <w:spacing w:line="440" w:lineRule="exact"/>
        <w:ind w:firstLine="360" w:firstLineChars="150"/>
        <w:rPr>
          <w:rFonts w:ascii="宋体" w:hAnsi="宋体"/>
          <w:bCs/>
        </w:rPr>
      </w:pPr>
      <w:r>
        <w:rPr>
          <w:rFonts w:hint="eastAsia" w:ascii="宋体" w:hAnsi="宋体"/>
          <w:bCs/>
        </w:rPr>
        <w:t>《软件工程》第六版，张海番，清华大学电出版社，2013年8月</w:t>
      </w:r>
    </w:p>
    <w:p>
      <w:pPr>
        <w:spacing w:line="440" w:lineRule="exact"/>
        <w:ind w:firstLine="360" w:firstLineChars="150"/>
        <w:rPr>
          <w:rFonts w:ascii="宋体" w:hAnsi="宋体"/>
          <w:bCs/>
        </w:rPr>
      </w:pPr>
      <w:r>
        <w:rPr>
          <w:rFonts w:hint="eastAsia" w:ascii="宋体" w:hAnsi="宋体"/>
          <w:bCs/>
        </w:rPr>
        <w:t>（二）主要参考书：</w:t>
      </w:r>
    </w:p>
    <w:p>
      <w:pPr>
        <w:spacing w:line="440" w:lineRule="exact"/>
        <w:ind w:firstLine="360" w:firstLineChars="150"/>
        <w:rPr>
          <w:rFonts w:ascii="宋体" w:hAnsi="宋体"/>
          <w:bCs/>
        </w:rPr>
      </w:pPr>
      <w:r>
        <w:rPr>
          <w:rFonts w:hint="eastAsia" w:ascii="宋体" w:hAnsi="宋体"/>
          <w:bCs/>
        </w:rPr>
        <w:t>《软件工程》，李爱萍，人民邮电出版社，2014年3月</w:t>
      </w:r>
    </w:p>
    <w:p>
      <w:pPr>
        <w:rPr>
          <w:b/>
          <w:bCs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</w:p>
    <w:sectPr>
      <w:pgSz w:w="12240" w:h="15840"/>
      <w:pgMar w:top="1440" w:right="1800" w:bottom="1440" w:left="1800" w:header="720" w:footer="720" w:gutter="0"/>
      <w:cols w:space="720" w:num="1"/>
      <w:docGrid w:type="lines" w:linePitch="4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C73FE80"/>
    <w:multiLevelType w:val="singleLevel"/>
    <w:tmpl w:val="CC73FE8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EA900BD6"/>
    <w:multiLevelType w:val="singleLevel"/>
    <w:tmpl w:val="EA900BD6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>
    <w:nsid w:val="1FBFF982"/>
    <w:multiLevelType w:val="singleLevel"/>
    <w:tmpl w:val="1FBFF982"/>
    <w:lvl w:ilvl="0" w:tentative="0">
      <w:start w:val="2"/>
      <w:numFmt w:val="decimal"/>
      <w:suff w:val="space"/>
      <w:lvlText w:val="%1."/>
      <w:lvlJc w:val="left"/>
    </w:lvl>
  </w:abstractNum>
  <w:abstractNum w:abstractNumId="3">
    <w:nsid w:val="53F9C969"/>
    <w:multiLevelType w:val="singleLevel"/>
    <w:tmpl w:val="53F9C969"/>
    <w:lvl w:ilvl="0" w:tentative="0">
      <w:start w:val="1"/>
      <w:numFmt w:val="decimal"/>
      <w:suff w:val="nothing"/>
      <w:lvlText w:val="（%1）"/>
      <w:lvlJc w:val="left"/>
    </w:lvl>
  </w:abstractNum>
  <w:abstractNum w:abstractNumId="4">
    <w:nsid w:val="5EB3D8BE"/>
    <w:multiLevelType w:val="singleLevel"/>
    <w:tmpl w:val="5EB3D8BE"/>
    <w:lvl w:ilvl="0" w:tentative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05F"/>
    <w:rsid w:val="00031CEB"/>
    <w:rsid w:val="00043389"/>
    <w:rsid w:val="00061DB9"/>
    <w:rsid w:val="000C328D"/>
    <w:rsid w:val="000F1F7B"/>
    <w:rsid w:val="00133E07"/>
    <w:rsid w:val="001528C2"/>
    <w:rsid w:val="001659F7"/>
    <w:rsid w:val="00194A29"/>
    <w:rsid w:val="001E0380"/>
    <w:rsid w:val="001E3BF4"/>
    <w:rsid w:val="00204F6A"/>
    <w:rsid w:val="00214626"/>
    <w:rsid w:val="00220220"/>
    <w:rsid w:val="002513F4"/>
    <w:rsid w:val="002539D5"/>
    <w:rsid w:val="00257C1C"/>
    <w:rsid w:val="002C6A33"/>
    <w:rsid w:val="0038702F"/>
    <w:rsid w:val="003913BD"/>
    <w:rsid w:val="003B0B52"/>
    <w:rsid w:val="003C3FD9"/>
    <w:rsid w:val="0041658F"/>
    <w:rsid w:val="004432C9"/>
    <w:rsid w:val="004578B2"/>
    <w:rsid w:val="00480573"/>
    <w:rsid w:val="005449E8"/>
    <w:rsid w:val="00562856"/>
    <w:rsid w:val="00572F02"/>
    <w:rsid w:val="00594BCE"/>
    <w:rsid w:val="005E0798"/>
    <w:rsid w:val="0064206B"/>
    <w:rsid w:val="006766AD"/>
    <w:rsid w:val="006960A3"/>
    <w:rsid w:val="006D7E54"/>
    <w:rsid w:val="006F36DC"/>
    <w:rsid w:val="006F3EA2"/>
    <w:rsid w:val="007270BA"/>
    <w:rsid w:val="00734EC6"/>
    <w:rsid w:val="00765E18"/>
    <w:rsid w:val="00772D1D"/>
    <w:rsid w:val="00774499"/>
    <w:rsid w:val="0084030C"/>
    <w:rsid w:val="00854092"/>
    <w:rsid w:val="008671BD"/>
    <w:rsid w:val="008821EC"/>
    <w:rsid w:val="008A4893"/>
    <w:rsid w:val="008C2FC3"/>
    <w:rsid w:val="008C5785"/>
    <w:rsid w:val="008F12B2"/>
    <w:rsid w:val="00924F63"/>
    <w:rsid w:val="00936AF2"/>
    <w:rsid w:val="009606B1"/>
    <w:rsid w:val="00973B36"/>
    <w:rsid w:val="00984BB7"/>
    <w:rsid w:val="0099677C"/>
    <w:rsid w:val="009C7F9B"/>
    <w:rsid w:val="009F7BAC"/>
    <w:rsid w:val="00A04F19"/>
    <w:rsid w:val="00A475BD"/>
    <w:rsid w:val="00AA4BFE"/>
    <w:rsid w:val="00AD4C2A"/>
    <w:rsid w:val="00AD5A55"/>
    <w:rsid w:val="00B05475"/>
    <w:rsid w:val="00B94D58"/>
    <w:rsid w:val="00BD10D6"/>
    <w:rsid w:val="00BD3AF6"/>
    <w:rsid w:val="00BE1035"/>
    <w:rsid w:val="00C07453"/>
    <w:rsid w:val="00C12314"/>
    <w:rsid w:val="00C40F0C"/>
    <w:rsid w:val="00C574AD"/>
    <w:rsid w:val="00D12AF7"/>
    <w:rsid w:val="00D26E0A"/>
    <w:rsid w:val="00D870D0"/>
    <w:rsid w:val="00DA3641"/>
    <w:rsid w:val="00DB51FE"/>
    <w:rsid w:val="00DB6BCA"/>
    <w:rsid w:val="00E97D5A"/>
    <w:rsid w:val="00EA3EC7"/>
    <w:rsid w:val="00EE305F"/>
    <w:rsid w:val="00EF3C33"/>
    <w:rsid w:val="00FB587C"/>
    <w:rsid w:val="00FC4F66"/>
    <w:rsid w:val="00FE58F3"/>
    <w:rsid w:val="00FF395B"/>
    <w:rsid w:val="0126565D"/>
    <w:rsid w:val="016B446C"/>
    <w:rsid w:val="01E20042"/>
    <w:rsid w:val="020C2CBF"/>
    <w:rsid w:val="025A501F"/>
    <w:rsid w:val="02A62709"/>
    <w:rsid w:val="02DB19DF"/>
    <w:rsid w:val="02EC7841"/>
    <w:rsid w:val="02F43A4F"/>
    <w:rsid w:val="02F80AFA"/>
    <w:rsid w:val="033536AD"/>
    <w:rsid w:val="03A6614F"/>
    <w:rsid w:val="03E109A0"/>
    <w:rsid w:val="04F60E7D"/>
    <w:rsid w:val="05350402"/>
    <w:rsid w:val="05DC719F"/>
    <w:rsid w:val="06203A3C"/>
    <w:rsid w:val="06205B45"/>
    <w:rsid w:val="062E28C9"/>
    <w:rsid w:val="06C62C65"/>
    <w:rsid w:val="06F273D5"/>
    <w:rsid w:val="07973DBB"/>
    <w:rsid w:val="07C110CF"/>
    <w:rsid w:val="07CB64DA"/>
    <w:rsid w:val="07FF7B80"/>
    <w:rsid w:val="08195099"/>
    <w:rsid w:val="0950616D"/>
    <w:rsid w:val="0A571CF6"/>
    <w:rsid w:val="0B210744"/>
    <w:rsid w:val="0BBF1035"/>
    <w:rsid w:val="0BDD5304"/>
    <w:rsid w:val="0D0775DE"/>
    <w:rsid w:val="0D5B4524"/>
    <w:rsid w:val="0D766A88"/>
    <w:rsid w:val="0D812E3C"/>
    <w:rsid w:val="0F153938"/>
    <w:rsid w:val="0F712A12"/>
    <w:rsid w:val="0F7E48E8"/>
    <w:rsid w:val="10AA4973"/>
    <w:rsid w:val="10C01B4C"/>
    <w:rsid w:val="112354E5"/>
    <w:rsid w:val="11AD0360"/>
    <w:rsid w:val="11F2132E"/>
    <w:rsid w:val="12396309"/>
    <w:rsid w:val="124F05E9"/>
    <w:rsid w:val="12DA5E61"/>
    <w:rsid w:val="12DD55C0"/>
    <w:rsid w:val="131265FB"/>
    <w:rsid w:val="13514124"/>
    <w:rsid w:val="1360100E"/>
    <w:rsid w:val="1391733F"/>
    <w:rsid w:val="13EA353B"/>
    <w:rsid w:val="151709B9"/>
    <w:rsid w:val="15384158"/>
    <w:rsid w:val="15507C52"/>
    <w:rsid w:val="155D52D3"/>
    <w:rsid w:val="15823033"/>
    <w:rsid w:val="158D394C"/>
    <w:rsid w:val="15B029C5"/>
    <w:rsid w:val="16286C22"/>
    <w:rsid w:val="1633003C"/>
    <w:rsid w:val="164B09AC"/>
    <w:rsid w:val="177962C8"/>
    <w:rsid w:val="179F4935"/>
    <w:rsid w:val="18087AC0"/>
    <w:rsid w:val="189F7742"/>
    <w:rsid w:val="18F765B7"/>
    <w:rsid w:val="192B19B3"/>
    <w:rsid w:val="19C13AB4"/>
    <w:rsid w:val="1AE93718"/>
    <w:rsid w:val="1B1F5E8D"/>
    <w:rsid w:val="1B201542"/>
    <w:rsid w:val="1B7A320C"/>
    <w:rsid w:val="1C3147FB"/>
    <w:rsid w:val="1E054470"/>
    <w:rsid w:val="1EF91B7A"/>
    <w:rsid w:val="1FE6375E"/>
    <w:rsid w:val="2024009A"/>
    <w:rsid w:val="20906580"/>
    <w:rsid w:val="217F00EE"/>
    <w:rsid w:val="21E21221"/>
    <w:rsid w:val="223610EE"/>
    <w:rsid w:val="22A67398"/>
    <w:rsid w:val="22E807D0"/>
    <w:rsid w:val="22F75C89"/>
    <w:rsid w:val="232767E6"/>
    <w:rsid w:val="23622E1C"/>
    <w:rsid w:val="240C3CBE"/>
    <w:rsid w:val="244D5C8A"/>
    <w:rsid w:val="24832024"/>
    <w:rsid w:val="249F0722"/>
    <w:rsid w:val="24A52FD9"/>
    <w:rsid w:val="24FE51A2"/>
    <w:rsid w:val="25664F2A"/>
    <w:rsid w:val="25CE4C18"/>
    <w:rsid w:val="268845ED"/>
    <w:rsid w:val="27FA139F"/>
    <w:rsid w:val="281B13CE"/>
    <w:rsid w:val="2849123C"/>
    <w:rsid w:val="28516F2A"/>
    <w:rsid w:val="286D152C"/>
    <w:rsid w:val="288E4556"/>
    <w:rsid w:val="289C2CBC"/>
    <w:rsid w:val="28A95CC8"/>
    <w:rsid w:val="28CC73EF"/>
    <w:rsid w:val="28D00BD0"/>
    <w:rsid w:val="290277F8"/>
    <w:rsid w:val="29960C06"/>
    <w:rsid w:val="299C44F1"/>
    <w:rsid w:val="29EA40CE"/>
    <w:rsid w:val="2A471D85"/>
    <w:rsid w:val="2A4815FB"/>
    <w:rsid w:val="2B596152"/>
    <w:rsid w:val="2B8A0BFD"/>
    <w:rsid w:val="2BBE4ED5"/>
    <w:rsid w:val="2BC43B98"/>
    <w:rsid w:val="2C13133F"/>
    <w:rsid w:val="2C864FC0"/>
    <w:rsid w:val="2D4B3AF3"/>
    <w:rsid w:val="2D8D4BE8"/>
    <w:rsid w:val="2E0D48E2"/>
    <w:rsid w:val="2E87680C"/>
    <w:rsid w:val="2E8C5CF4"/>
    <w:rsid w:val="2EB0396A"/>
    <w:rsid w:val="2EBB21BF"/>
    <w:rsid w:val="2F7859CC"/>
    <w:rsid w:val="2FC21668"/>
    <w:rsid w:val="30CE020D"/>
    <w:rsid w:val="329F1F16"/>
    <w:rsid w:val="32B1287B"/>
    <w:rsid w:val="334C3BB6"/>
    <w:rsid w:val="342C2E0C"/>
    <w:rsid w:val="34AE116A"/>
    <w:rsid w:val="34B00FBF"/>
    <w:rsid w:val="34EF57CC"/>
    <w:rsid w:val="3577497E"/>
    <w:rsid w:val="35E313E4"/>
    <w:rsid w:val="363C7ED9"/>
    <w:rsid w:val="36605D45"/>
    <w:rsid w:val="36B8472A"/>
    <w:rsid w:val="36BD6415"/>
    <w:rsid w:val="36C72103"/>
    <w:rsid w:val="36DF613B"/>
    <w:rsid w:val="37FE34D6"/>
    <w:rsid w:val="38317BA5"/>
    <w:rsid w:val="38BC4C21"/>
    <w:rsid w:val="390C00CD"/>
    <w:rsid w:val="395F3D9F"/>
    <w:rsid w:val="39E66F5A"/>
    <w:rsid w:val="3A0660F5"/>
    <w:rsid w:val="3A561BA8"/>
    <w:rsid w:val="3ABA0C8E"/>
    <w:rsid w:val="3AC63663"/>
    <w:rsid w:val="3ACF12DC"/>
    <w:rsid w:val="3AD40126"/>
    <w:rsid w:val="3AE01A7E"/>
    <w:rsid w:val="3B040C82"/>
    <w:rsid w:val="3B2B450D"/>
    <w:rsid w:val="3B6A3818"/>
    <w:rsid w:val="3BA076E4"/>
    <w:rsid w:val="3BCF4B71"/>
    <w:rsid w:val="3D6D685B"/>
    <w:rsid w:val="3E236349"/>
    <w:rsid w:val="3E43207C"/>
    <w:rsid w:val="3E657A58"/>
    <w:rsid w:val="3E9B3D76"/>
    <w:rsid w:val="3EBD07C3"/>
    <w:rsid w:val="3F3F3C28"/>
    <w:rsid w:val="3FAB0C6A"/>
    <w:rsid w:val="3FBE5F38"/>
    <w:rsid w:val="404410D3"/>
    <w:rsid w:val="405017A1"/>
    <w:rsid w:val="40DC3FA9"/>
    <w:rsid w:val="40E0640C"/>
    <w:rsid w:val="41CD6E82"/>
    <w:rsid w:val="41CD7F2F"/>
    <w:rsid w:val="41E419AD"/>
    <w:rsid w:val="41EE48AE"/>
    <w:rsid w:val="42766B91"/>
    <w:rsid w:val="42970AA2"/>
    <w:rsid w:val="42C522A3"/>
    <w:rsid w:val="43330BA7"/>
    <w:rsid w:val="43661DCD"/>
    <w:rsid w:val="44033050"/>
    <w:rsid w:val="443C669E"/>
    <w:rsid w:val="446374C9"/>
    <w:rsid w:val="44680B11"/>
    <w:rsid w:val="44CC6A02"/>
    <w:rsid w:val="450310AC"/>
    <w:rsid w:val="455E4CA4"/>
    <w:rsid w:val="45D11138"/>
    <w:rsid w:val="460B354F"/>
    <w:rsid w:val="462C73D6"/>
    <w:rsid w:val="46684DB1"/>
    <w:rsid w:val="466C1624"/>
    <w:rsid w:val="46741220"/>
    <w:rsid w:val="47916DB0"/>
    <w:rsid w:val="48116AC2"/>
    <w:rsid w:val="48214D0E"/>
    <w:rsid w:val="4854366B"/>
    <w:rsid w:val="485F0F63"/>
    <w:rsid w:val="48733840"/>
    <w:rsid w:val="48A3757B"/>
    <w:rsid w:val="491E5F65"/>
    <w:rsid w:val="499719DB"/>
    <w:rsid w:val="4A642C26"/>
    <w:rsid w:val="4A7A749D"/>
    <w:rsid w:val="4A8822FE"/>
    <w:rsid w:val="4AA74B51"/>
    <w:rsid w:val="4AAE3CA6"/>
    <w:rsid w:val="4C8A1EF9"/>
    <w:rsid w:val="4C916BE7"/>
    <w:rsid w:val="4C937615"/>
    <w:rsid w:val="4CB6375C"/>
    <w:rsid w:val="4CE61D3F"/>
    <w:rsid w:val="4D13606A"/>
    <w:rsid w:val="4D4F4EA2"/>
    <w:rsid w:val="4D634B58"/>
    <w:rsid w:val="4D8C3861"/>
    <w:rsid w:val="4DE74264"/>
    <w:rsid w:val="4F7420B0"/>
    <w:rsid w:val="5045581F"/>
    <w:rsid w:val="506E72D0"/>
    <w:rsid w:val="5080393B"/>
    <w:rsid w:val="508408BD"/>
    <w:rsid w:val="510D1EE1"/>
    <w:rsid w:val="51291851"/>
    <w:rsid w:val="512D4E5D"/>
    <w:rsid w:val="51FD70DE"/>
    <w:rsid w:val="52485D63"/>
    <w:rsid w:val="52CE270A"/>
    <w:rsid w:val="535B1432"/>
    <w:rsid w:val="53BA3F9E"/>
    <w:rsid w:val="53CA1979"/>
    <w:rsid w:val="54152BD7"/>
    <w:rsid w:val="54907522"/>
    <w:rsid w:val="54C065EE"/>
    <w:rsid w:val="553752CC"/>
    <w:rsid w:val="56416CC3"/>
    <w:rsid w:val="5654715C"/>
    <w:rsid w:val="566B61A5"/>
    <w:rsid w:val="56C1448C"/>
    <w:rsid w:val="56CA76FD"/>
    <w:rsid w:val="56F52A94"/>
    <w:rsid w:val="578D0A1B"/>
    <w:rsid w:val="57D45E88"/>
    <w:rsid w:val="58695157"/>
    <w:rsid w:val="58C32CEB"/>
    <w:rsid w:val="591B001E"/>
    <w:rsid w:val="59565D86"/>
    <w:rsid w:val="59B10B22"/>
    <w:rsid w:val="5A08240F"/>
    <w:rsid w:val="5A9125BB"/>
    <w:rsid w:val="5AD40360"/>
    <w:rsid w:val="5AEB1698"/>
    <w:rsid w:val="5AED0108"/>
    <w:rsid w:val="5B951DAB"/>
    <w:rsid w:val="5B975857"/>
    <w:rsid w:val="5BB21C7A"/>
    <w:rsid w:val="5BDC19DF"/>
    <w:rsid w:val="5C3E48F2"/>
    <w:rsid w:val="5CB82B9B"/>
    <w:rsid w:val="5D595EA8"/>
    <w:rsid w:val="5DDD1DD5"/>
    <w:rsid w:val="5E6C43C1"/>
    <w:rsid w:val="5E807586"/>
    <w:rsid w:val="5EB67A73"/>
    <w:rsid w:val="5EB86FF2"/>
    <w:rsid w:val="5F390269"/>
    <w:rsid w:val="5FCB7F6E"/>
    <w:rsid w:val="60AD55C4"/>
    <w:rsid w:val="60F17008"/>
    <w:rsid w:val="616D16C6"/>
    <w:rsid w:val="61EC36B6"/>
    <w:rsid w:val="629500DE"/>
    <w:rsid w:val="62FF4FFA"/>
    <w:rsid w:val="631C3918"/>
    <w:rsid w:val="63461078"/>
    <w:rsid w:val="63C67D34"/>
    <w:rsid w:val="63E6686A"/>
    <w:rsid w:val="64443CA8"/>
    <w:rsid w:val="647471BA"/>
    <w:rsid w:val="64B72309"/>
    <w:rsid w:val="65862426"/>
    <w:rsid w:val="6596178F"/>
    <w:rsid w:val="65A23C9E"/>
    <w:rsid w:val="663A2226"/>
    <w:rsid w:val="665B66F0"/>
    <w:rsid w:val="668B6C16"/>
    <w:rsid w:val="66A6669A"/>
    <w:rsid w:val="66B01664"/>
    <w:rsid w:val="671046E2"/>
    <w:rsid w:val="67475570"/>
    <w:rsid w:val="674E1BDD"/>
    <w:rsid w:val="67B0394D"/>
    <w:rsid w:val="68330229"/>
    <w:rsid w:val="68935A65"/>
    <w:rsid w:val="69E975EA"/>
    <w:rsid w:val="6A3A0EE6"/>
    <w:rsid w:val="6B0D688A"/>
    <w:rsid w:val="6B59780D"/>
    <w:rsid w:val="6BE5402F"/>
    <w:rsid w:val="6C234FFB"/>
    <w:rsid w:val="6D191F7D"/>
    <w:rsid w:val="6D504F0C"/>
    <w:rsid w:val="6DC52733"/>
    <w:rsid w:val="6E231C35"/>
    <w:rsid w:val="6E233659"/>
    <w:rsid w:val="6EA85FAC"/>
    <w:rsid w:val="6F600A55"/>
    <w:rsid w:val="6FA13DDC"/>
    <w:rsid w:val="701760E4"/>
    <w:rsid w:val="70CB6F31"/>
    <w:rsid w:val="7134603C"/>
    <w:rsid w:val="71EE6F81"/>
    <w:rsid w:val="71F423CB"/>
    <w:rsid w:val="72795BFB"/>
    <w:rsid w:val="728F7EAD"/>
    <w:rsid w:val="731946C4"/>
    <w:rsid w:val="73A612B5"/>
    <w:rsid w:val="73B51B7F"/>
    <w:rsid w:val="74044A13"/>
    <w:rsid w:val="743D6195"/>
    <w:rsid w:val="74AC6F1D"/>
    <w:rsid w:val="750D2FA2"/>
    <w:rsid w:val="75CB398B"/>
    <w:rsid w:val="761D6E59"/>
    <w:rsid w:val="762B78F9"/>
    <w:rsid w:val="76B66036"/>
    <w:rsid w:val="76EA4BEC"/>
    <w:rsid w:val="77120766"/>
    <w:rsid w:val="77DF4F1E"/>
    <w:rsid w:val="78FE4AFD"/>
    <w:rsid w:val="79171F3C"/>
    <w:rsid w:val="793F2284"/>
    <w:rsid w:val="795B59EF"/>
    <w:rsid w:val="797113AE"/>
    <w:rsid w:val="79B56C87"/>
    <w:rsid w:val="7A3813E1"/>
    <w:rsid w:val="7A483CDB"/>
    <w:rsid w:val="7A8C7121"/>
    <w:rsid w:val="7B716F94"/>
    <w:rsid w:val="7BC1444C"/>
    <w:rsid w:val="7BC15878"/>
    <w:rsid w:val="7C2973AE"/>
    <w:rsid w:val="7C3021EC"/>
    <w:rsid w:val="7D8B789B"/>
    <w:rsid w:val="7DAB74EF"/>
    <w:rsid w:val="7E106D1B"/>
    <w:rsid w:val="7E4E00D7"/>
    <w:rsid w:val="7EED61EE"/>
    <w:rsid w:val="7FEF7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semiHidden/>
    <w:unhideWhenUsed/>
    <w:qFormat/>
    <w:uiPriority w:val="99"/>
    <w:pPr>
      <w:spacing w:beforeAutospacing="1" w:afterAutospacing="1"/>
      <w:jc w:val="left"/>
    </w:pPr>
    <w:rPr>
      <w:rFonts w:cs="Times New Roman"/>
      <w:kern w:val="0"/>
    </w:rPr>
  </w:style>
  <w:style w:type="table" w:styleId="6">
    <w:name w:val="Table Grid"/>
    <w:basedOn w:val="5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8">
    <w:name w:val="页眉 字符"/>
    <w:basedOn w:val="7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字符"/>
    <w:basedOn w:val="7"/>
    <w:link w:val="2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313</Words>
  <Characters>1789</Characters>
  <Lines>14</Lines>
  <Paragraphs>4</Paragraphs>
  <TotalTime>227</TotalTime>
  <ScaleCrop>false</ScaleCrop>
  <LinksUpToDate>false</LinksUpToDate>
  <CharactersWithSpaces>2098</CharactersWithSpaces>
  <Application>WPS Office_11.1.0.9330_F1E327BC-269C-435d-A152-05C5408002CA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2020-02-11T18:13:00Z</dcterms:created>
  <dc:creator>sun soon</dc:creator>
  <cp:lastModifiedBy>F603-04</cp:lastModifiedBy>
  <dcterms:modified xsi:type="dcterms:W3CDTF">2020-02-19T07:42:25Z</dcterms:modified>
  <cp:revision>86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2052-11.1.0.9330</vt:lpwstr>
  </property>
</Properties>
</file>