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sz w:val="40"/>
          <w:szCs w:val="40"/>
        </w:rPr>
      </w:pPr>
      <w:r>
        <w:rPr>
          <w:rFonts w:hint="eastAsia"/>
          <w:sz w:val="40"/>
          <w:szCs w:val="40"/>
        </w:rPr>
        <w:t xml:space="preserve">         虚拟现实学院线上教学课程执行方案</w:t>
      </w:r>
    </w:p>
    <w:p>
      <w:pPr>
        <w:tabs>
          <w:tab w:val="left" w:pos="1523"/>
        </w:tabs>
      </w:pPr>
    </w:p>
    <w:tbl>
      <w:tblPr>
        <w:tblStyle w:val="5"/>
        <w:tblW w:w="89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2551"/>
        <w:gridCol w:w="1701"/>
        <w:gridCol w:w="3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1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创新创业能力提高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课程编码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504028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6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年级、班级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2019级A类班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专业及方向</w:t>
            </w:r>
          </w:p>
        </w:tc>
        <w:tc>
          <w:tcPr>
            <w:tcW w:w="3020" w:type="dxa"/>
            <w:vAlign w:val="center"/>
          </w:tcPr>
          <w:p>
            <w:r>
              <w:rPr>
                <w:rFonts w:hint="eastAsia"/>
              </w:rPr>
              <w:t>软件工程</w:t>
            </w:r>
          </w:p>
          <w:p>
            <w:r>
              <w:rPr>
                <w:rFonts w:hint="eastAsia"/>
              </w:rPr>
              <w:t>虚拟现实</w:t>
            </w:r>
          </w:p>
          <w:p>
            <w:r>
              <w:rPr>
                <w:rFonts w:hint="eastAsia"/>
              </w:rPr>
              <w:t>大数据</w:t>
            </w:r>
          </w:p>
          <w:p>
            <w:r>
              <w:rPr>
                <w:rFonts w:hint="eastAsia"/>
              </w:rPr>
              <w:t>智能交互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2551" w:type="dxa"/>
            <w:vAlign w:val="center"/>
          </w:tcPr>
          <w:p>
            <w:pPr>
              <w:spacing w:line="0" w:lineRule="atLeast"/>
              <w:jc w:val="center"/>
            </w:pPr>
            <w:r>
              <w:rPr>
                <w:rFonts w:hint="eastAsia"/>
              </w:rPr>
              <w:t>专业课程（选修）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课程类别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理论课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学时及学分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34（理论34学时），2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考核方式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考查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3" w:hRule="atLeast"/>
        </w:trPr>
        <w:tc>
          <w:tcPr>
            <w:tcW w:w="1668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课程组成员</w:t>
            </w:r>
          </w:p>
        </w:tc>
        <w:tc>
          <w:tcPr>
            <w:tcW w:w="255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艾子豪</w:t>
            </w:r>
          </w:p>
        </w:tc>
        <w:tc>
          <w:tcPr>
            <w:tcW w:w="1701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审核人</w:t>
            </w:r>
          </w:p>
        </w:tc>
        <w:tc>
          <w:tcPr>
            <w:tcW w:w="3020" w:type="dxa"/>
            <w:vAlign w:val="center"/>
          </w:tcPr>
          <w:p>
            <w:pPr>
              <w:jc w:val="center"/>
              <w:rPr>
                <w:rFonts w:hint="eastAsia" w:eastAsiaTheme="minorEastAsia"/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曲慧雁</w:t>
            </w:r>
          </w:p>
        </w:tc>
      </w:tr>
    </w:tbl>
    <w:p>
      <w:pPr>
        <w:tabs>
          <w:tab w:val="left" w:pos="1523"/>
        </w:tabs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一、在线课程说明：</w:t>
      </w:r>
    </w:p>
    <w:p>
      <w:pPr>
        <w:ind w:firstLine="480" w:firstLineChars="200"/>
      </w:pPr>
      <w:r>
        <w:rPr>
          <w:rFonts w:hint="eastAsia"/>
        </w:rPr>
        <w:t>本课程为必修理论课程，预计1-4周采取线上播放教学课程视频形式授课为主，课后线上互动答疑为辅，通过超星平台进行理论讲授。结合与在线教学视频相应的教材，作为本门课程辅助教学资源以及课后作业参考。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二、授课流程及方式：</w:t>
      </w:r>
    </w:p>
    <w:p>
      <w:pPr>
        <w:ind w:firstLine="480" w:firstLineChars="200"/>
      </w:pPr>
      <w:bookmarkStart w:id="0" w:name="_Hlk32972920"/>
      <w:r>
        <w:rPr>
          <w:rFonts w:hint="eastAsia"/>
        </w:rPr>
        <w:t>通过自录制的教学视频结合PPT进行在线教学，并用过在线互动、答疑指导和作业布置等方式进行授课。并依照课堂出勤、作业完成情况，进行学生学习情况的考核。</w:t>
      </w:r>
    </w:p>
    <w:bookmarkEnd w:id="0"/>
    <w:p>
      <w:pPr>
        <w:ind w:firstLine="480" w:firstLineChars="200"/>
      </w:pPr>
      <w:r>
        <w:rPr>
          <w:rFonts w:hint="eastAsia"/>
        </w:rPr>
        <w:t>授课流程包括三个方面，即课前、课中与课后。</w:t>
      </w:r>
    </w:p>
    <w:p>
      <w:pPr>
        <w:ind w:firstLine="480" w:firstLineChars="200"/>
      </w:pPr>
      <w:r>
        <w:rPr>
          <w:rFonts w:hint="eastAsia"/>
        </w:rPr>
        <w:t>具体内容如下图所示：</w:t>
      </w:r>
    </w:p>
    <w:p/>
    <w:p>
      <w:r>
        <w:drawing>
          <wp:inline distT="0" distB="0" distL="0" distR="0">
            <wp:extent cx="5478780" cy="3877310"/>
            <wp:effectExtent l="0" t="0" r="7620" b="889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478780" cy="3877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ind w:firstLine="480" w:firstLineChars="200"/>
      </w:pPr>
      <w:r>
        <w:rPr>
          <w:rFonts w:hint="eastAsia"/>
        </w:rPr>
        <w:t>在课前阶段首先通过教学平台，设置班级建制。并以教材及其相关课件材料进行教学视频录制。课中阶段，通过教学平台播放教学视频，并布置课堂作业，加强学生课后思考。课后阶段通过课后答疑，以及课后评论区讨论等方式与学生进行交流，使学生在对知识的理解上更加深入。</w:t>
      </w:r>
    </w:p>
    <w:p>
      <w:pPr>
        <w:rPr>
          <w:b/>
          <w:bCs/>
          <w:sz w:val="28"/>
          <w:szCs w:val="28"/>
        </w:rPr>
      </w:pPr>
      <w:r>
        <w:rPr>
          <w:rFonts w:hint="eastAsia"/>
        </w:rPr>
        <w:t>三、</w:t>
      </w:r>
      <w:r>
        <w:rPr>
          <w:rFonts w:hint="eastAsia"/>
          <w:b/>
          <w:bCs/>
          <w:sz w:val="28"/>
          <w:szCs w:val="28"/>
        </w:rPr>
        <w:t>课程内容安排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理论（加实践）课：</w:t>
      </w:r>
    </w:p>
    <w:tbl>
      <w:tblPr>
        <w:tblStyle w:val="4"/>
        <w:tblpPr w:leftFromText="180" w:rightFromText="180" w:vertAnchor="text" w:tblpX="178" w:tblpY="1"/>
        <w:tblOverlap w:val="never"/>
        <w:tblW w:w="917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3"/>
        <w:gridCol w:w="2269"/>
        <w:gridCol w:w="1281"/>
        <w:gridCol w:w="1304"/>
        <w:gridCol w:w="1559"/>
        <w:gridCol w:w="993"/>
        <w:gridCol w:w="70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6" w:hRule="atLeast"/>
        </w:trPr>
        <w:tc>
          <w:tcPr>
            <w:tcW w:w="3332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教学基本内容</w:t>
            </w:r>
          </w:p>
        </w:tc>
        <w:tc>
          <w:tcPr>
            <w:tcW w:w="584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课程安排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13" w:hRule="atLeast"/>
        </w:trPr>
        <w:tc>
          <w:tcPr>
            <w:tcW w:w="3332" w:type="dxa"/>
            <w:gridSpan w:val="2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在线课</w:t>
            </w: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录制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视频</w:t>
            </w:r>
          </w:p>
        </w:tc>
        <w:tc>
          <w:tcPr>
            <w:tcW w:w="155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 w:cs="Tahoma"/>
                <w:szCs w:val="28"/>
              </w:rPr>
              <w:t>作业</w:t>
            </w:r>
          </w:p>
        </w:tc>
        <w:tc>
          <w:tcPr>
            <w:tcW w:w="99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集中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辅导</w:t>
            </w:r>
          </w:p>
        </w:tc>
        <w:tc>
          <w:tcPr>
            <w:tcW w:w="7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10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第一周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了解创新基本理论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59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通过搜集资料，简述一个在科技界的创新案例</w:t>
            </w:r>
          </w:p>
        </w:tc>
        <w:tc>
          <w:tcPr>
            <w:tcW w:w="99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课堂小测</w:t>
            </w:r>
          </w:p>
        </w:tc>
        <w:tc>
          <w:tcPr>
            <w:tcW w:w="128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约10分钟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约30分钟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（2课时）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第二周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了解创新精神的概念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5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依照教材创意训练中《工具飞行记》写一段小故事</w:t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课堂小测</w:t>
            </w:r>
          </w:p>
        </w:tc>
        <w:tc>
          <w:tcPr>
            <w:tcW w:w="12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约10分钟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28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约30分钟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（2课时）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8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第三周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学习如何破除创新掌握创新思维的形式并合理运用创新思维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5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简述在增强自我创新精神思维过程中，有哪些自身方面需要加强</w:t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课堂小测</w:t>
            </w:r>
          </w:p>
        </w:tc>
        <w:tc>
          <w:tcPr>
            <w:tcW w:w="12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约10分钟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28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约30分钟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（2课时）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4" w:hRule="atLeast"/>
        </w:trPr>
        <w:tc>
          <w:tcPr>
            <w:tcW w:w="106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第四周</w:t>
            </w: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1.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思维障碍，锻炼创新思维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20分钟</w:t>
            </w:r>
          </w:p>
        </w:tc>
        <w:tc>
          <w:tcPr>
            <w:tcW w:w="1559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通过搜集资料，简述企业增强员工创新思维的案例</w:t>
            </w:r>
          </w:p>
        </w:tc>
        <w:tc>
          <w:tcPr>
            <w:tcW w:w="993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60分钟</w:t>
            </w:r>
          </w:p>
        </w:tc>
        <w:tc>
          <w:tcPr>
            <w:tcW w:w="708" w:type="dxa"/>
            <w:vMerge w:val="restart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3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  <w:bCs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hint="eastAsia"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2.</w:t>
            </w:r>
            <w:r>
              <w:rPr>
                <w:rFonts w:ascii="宋体" w:hAnsi="宋体"/>
                <w:bCs/>
              </w:rPr>
              <w:t xml:space="preserve"> </w:t>
            </w:r>
            <w:r>
              <w:rPr>
                <w:rFonts w:hint="eastAsia" w:ascii="宋体" w:hAnsi="宋体"/>
                <w:bCs/>
              </w:rPr>
              <w:t>课堂小测</w:t>
            </w:r>
          </w:p>
        </w:tc>
        <w:tc>
          <w:tcPr>
            <w:tcW w:w="1281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约10分钟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hint="eastAsia"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5" w:hRule="atLeast"/>
        </w:trPr>
        <w:tc>
          <w:tcPr>
            <w:tcW w:w="10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226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  <w:bCs/>
              </w:rPr>
              <w:t>小计</w:t>
            </w:r>
          </w:p>
        </w:tc>
        <w:tc>
          <w:tcPr>
            <w:tcW w:w="1281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约30分钟</w:t>
            </w:r>
          </w:p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（2课时）</w:t>
            </w:r>
          </w:p>
        </w:tc>
        <w:tc>
          <w:tcPr>
            <w:tcW w:w="1559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  <w:tc>
          <w:tcPr>
            <w:tcW w:w="99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atLeast"/>
        </w:trPr>
        <w:tc>
          <w:tcPr>
            <w:tcW w:w="3332" w:type="dxa"/>
            <w:gridSpan w:val="2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hint="eastAsia" w:ascii="宋体" w:hAnsi="宋体"/>
              </w:rPr>
              <w:t>合    计（8课时）</w:t>
            </w:r>
          </w:p>
        </w:tc>
        <w:tc>
          <w:tcPr>
            <w:tcW w:w="12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30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8课时</w:t>
            </w:r>
          </w:p>
        </w:tc>
        <w:tc>
          <w:tcPr>
            <w:tcW w:w="1559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rPr>
                <w:rFonts w:ascii="宋体" w:hAnsi="宋体"/>
              </w:rPr>
            </w:pPr>
          </w:p>
        </w:tc>
        <w:tc>
          <w:tcPr>
            <w:tcW w:w="993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hint="eastAsia" w:ascii="宋体" w:hAnsi="宋体"/>
              </w:rPr>
              <w:t>240分钟</w:t>
            </w:r>
          </w:p>
        </w:tc>
        <w:tc>
          <w:tcPr>
            <w:tcW w:w="708" w:type="dxa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40" w:lineRule="exact"/>
              <w:ind w:firstLine="480" w:firstLineChars="200"/>
              <w:jc w:val="center"/>
              <w:rPr>
                <w:rFonts w:ascii="宋体" w:hAnsi="宋体"/>
              </w:rPr>
            </w:pPr>
          </w:p>
        </w:tc>
      </w:tr>
    </w:tbl>
    <w:p>
      <w:r>
        <w:rPr>
          <w:rFonts w:hint="eastAsia"/>
        </w:rPr>
        <w:t xml:space="preserve"> 备注：每节视频长度为5-20分钟。</w:t>
      </w:r>
      <w:bookmarkStart w:id="1" w:name="_GoBack"/>
      <w:bookmarkEnd w:id="1"/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四、考核方式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依照学生的在线课程学习的出勤情况，集中答疑时的表现，以及课后作业的完成情况进行综合考核。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成绩比例如下：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1.观看视频与学习资料约占40%，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2.课后作业完成情况站约占40%，</w:t>
      </w:r>
    </w:p>
    <w:p>
      <w:pPr>
        <w:ind w:firstLine="560" w:firstLineChars="200"/>
        <w:rPr>
          <w:sz w:val="28"/>
          <w:szCs w:val="28"/>
        </w:rPr>
      </w:pPr>
      <w:r>
        <w:rPr>
          <w:rFonts w:hint="eastAsia"/>
          <w:sz w:val="28"/>
          <w:szCs w:val="28"/>
        </w:rPr>
        <w:t>3.签到出勤、集中答疑以及课后讨论参与程度约占20%。</w:t>
      </w:r>
    </w:p>
    <w:p>
      <w:pPr>
        <w:rPr>
          <w:b/>
          <w:bCs/>
          <w:sz w:val="28"/>
          <w:szCs w:val="28"/>
        </w:rPr>
      </w:pP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五、教材和参考资料</w:t>
      </w:r>
    </w:p>
    <w:p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参考教材：《创新创业教程》主编：孙伟 清华大学出版社</w:t>
      </w:r>
    </w:p>
    <w:sectPr>
      <w:pgSz w:w="12240" w:h="15840"/>
      <w:pgMar w:top="1440" w:right="1800" w:bottom="1440" w:left="1800" w:header="720" w:footer="720" w:gutter="0"/>
      <w:cols w:space="720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bordersDoNotSurroundHeader w:val="1"/>
  <w:bordersDoNotSurroundFooter w:val="1"/>
  <w:documentProtection w:enforcement="0"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305F"/>
    <w:rsid w:val="00031CEB"/>
    <w:rsid w:val="000866FB"/>
    <w:rsid w:val="000C328D"/>
    <w:rsid w:val="000F1F7B"/>
    <w:rsid w:val="00133E07"/>
    <w:rsid w:val="001528C2"/>
    <w:rsid w:val="00204F6A"/>
    <w:rsid w:val="002163CE"/>
    <w:rsid w:val="00220220"/>
    <w:rsid w:val="00220379"/>
    <w:rsid w:val="002539D5"/>
    <w:rsid w:val="002D519B"/>
    <w:rsid w:val="00361E4F"/>
    <w:rsid w:val="003913BD"/>
    <w:rsid w:val="003B0B52"/>
    <w:rsid w:val="003C3FD9"/>
    <w:rsid w:val="004432C9"/>
    <w:rsid w:val="00480573"/>
    <w:rsid w:val="004B5863"/>
    <w:rsid w:val="00542FC8"/>
    <w:rsid w:val="00570399"/>
    <w:rsid w:val="00572F02"/>
    <w:rsid w:val="00594BCE"/>
    <w:rsid w:val="005E0798"/>
    <w:rsid w:val="0064206B"/>
    <w:rsid w:val="006766AD"/>
    <w:rsid w:val="006A735A"/>
    <w:rsid w:val="006F2E3F"/>
    <w:rsid w:val="006F36DC"/>
    <w:rsid w:val="006F3EA2"/>
    <w:rsid w:val="00721401"/>
    <w:rsid w:val="00734EC6"/>
    <w:rsid w:val="00772D1D"/>
    <w:rsid w:val="00777469"/>
    <w:rsid w:val="00854092"/>
    <w:rsid w:val="008671BD"/>
    <w:rsid w:val="00877143"/>
    <w:rsid w:val="008821EC"/>
    <w:rsid w:val="008A4893"/>
    <w:rsid w:val="008C5785"/>
    <w:rsid w:val="008F12B2"/>
    <w:rsid w:val="00936AF2"/>
    <w:rsid w:val="009606B1"/>
    <w:rsid w:val="00973B36"/>
    <w:rsid w:val="00984BB7"/>
    <w:rsid w:val="0099677C"/>
    <w:rsid w:val="009C7F9B"/>
    <w:rsid w:val="00A23C43"/>
    <w:rsid w:val="00A475BD"/>
    <w:rsid w:val="00AA17C2"/>
    <w:rsid w:val="00AA4BFE"/>
    <w:rsid w:val="00AB476E"/>
    <w:rsid w:val="00AC2EE7"/>
    <w:rsid w:val="00B94D58"/>
    <w:rsid w:val="00BA4F2A"/>
    <w:rsid w:val="00BE1035"/>
    <w:rsid w:val="00C128BE"/>
    <w:rsid w:val="00C24CE1"/>
    <w:rsid w:val="00C574AD"/>
    <w:rsid w:val="00D12AF7"/>
    <w:rsid w:val="00D26E0A"/>
    <w:rsid w:val="00D54041"/>
    <w:rsid w:val="00D870D0"/>
    <w:rsid w:val="00DA3641"/>
    <w:rsid w:val="00DB51FE"/>
    <w:rsid w:val="00E84A2E"/>
    <w:rsid w:val="00E97D5A"/>
    <w:rsid w:val="00EE305F"/>
    <w:rsid w:val="00F32F9B"/>
    <w:rsid w:val="00F41D88"/>
    <w:rsid w:val="00F915BA"/>
    <w:rsid w:val="00FC4F66"/>
    <w:rsid w:val="00FF2E5F"/>
    <w:rsid w:val="00FF395B"/>
    <w:rsid w:val="04A45083"/>
    <w:rsid w:val="32210F30"/>
    <w:rsid w:val="33927A89"/>
    <w:rsid w:val="79A862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186</Words>
  <Characters>1062</Characters>
  <Lines>8</Lines>
  <Paragraphs>2</Paragraphs>
  <TotalTime>0</TotalTime>
  <ScaleCrop>false</ScaleCrop>
  <LinksUpToDate>false</LinksUpToDate>
  <CharactersWithSpaces>1246</CharactersWithSpaces>
  <Application>WPS Office_11.1.0.9330_F1E327BC-269C-435d-A152-05C5408002CA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2020-02-11T18:13:00Z</dcterms:created>
  <dc:creator>sun soon</dc:creator>
  <cp:lastModifiedBy>F603-04</cp:lastModifiedBy>
  <dcterms:modified xsi:type="dcterms:W3CDTF">2020-02-19T07:38:51Z</dcterms:modified>
  <cp:revision>90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2052-11.1.0.9330</vt:lpwstr>
  </property>
</Properties>
</file>