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     虚拟现实学院线上教学课程执行方案</w:t>
      </w:r>
    </w:p>
    <w:p>
      <w:pPr>
        <w:tabs>
          <w:tab w:val="left" w:pos="1523"/>
        </w:tabs>
      </w:pP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团队激励与沟通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504020</w:t>
            </w:r>
            <w:bookmarkStart w:id="2" w:name="_GoBack"/>
            <w:bookmarkEnd w:id="2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2019级软件工程：软件工程1班，软件工程2班；2019级数字媒体技术：虚拟现实1班，虚拟现实2班，大数据班，智能交互班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vAlign w:val="center"/>
          </w:tcPr>
          <w:p>
            <w:r>
              <w:rPr>
                <w:rFonts w:hint="eastAsia"/>
              </w:rPr>
              <w:t>软件工程</w:t>
            </w:r>
          </w:p>
          <w:p>
            <w:r>
              <w:rPr>
                <w:rFonts w:hint="eastAsia"/>
              </w:rPr>
              <w:t>虚拟现实</w:t>
            </w:r>
          </w:p>
          <w:p>
            <w:r>
              <w:rPr>
                <w:rFonts w:hint="eastAsia"/>
              </w:rPr>
              <w:t>大数据</w:t>
            </w:r>
          </w:p>
          <w:p>
            <w:r>
              <w:rPr>
                <w:rFonts w:hint="eastAsia"/>
              </w:rPr>
              <w:t>智能交互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34（理论34学时），4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艾子豪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</w:p>
        </w:tc>
      </w:tr>
    </w:tbl>
    <w:p>
      <w:pPr>
        <w:tabs>
          <w:tab w:val="left" w:pos="1523"/>
        </w:tabs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</w:pPr>
      <w:r>
        <w:rPr>
          <w:rFonts w:hint="eastAsia"/>
        </w:rPr>
        <w:t>本课程为必修理论课程，预计1-4周采取线上播放教学课程视频形式授课为主，课后线上互动答疑为辅，通过超星平台进行理论讲授。结合与在线教学视频相应的教材，作为本门课程辅助教学资源以及课后作业参考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二、授课流程及方式：</w:t>
      </w:r>
    </w:p>
    <w:p>
      <w:pPr>
        <w:ind w:firstLine="480" w:firstLineChars="200"/>
      </w:pPr>
      <w:bookmarkStart w:id="0" w:name="_Hlk32972920"/>
      <w:bookmarkStart w:id="1" w:name="_Hlk32972935"/>
      <w:r>
        <w:rPr>
          <w:rFonts w:hint="eastAsia"/>
        </w:rPr>
        <w:t>通过自录制的教学视频结合PPT进行在线教学，并用过在线互动、答疑指导和作业布置等方式进行授课。并依照课堂出勤、作业完成情况，进行学生学习情况的考核。</w:t>
      </w:r>
    </w:p>
    <w:bookmarkEnd w:id="0"/>
    <w:p>
      <w:pPr>
        <w:ind w:firstLine="480" w:firstLineChars="200"/>
      </w:pPr>
      <w:r>
        <w:rPr>
          <w:rFonts w:hint="eastAsia"/>
        </w:rPr>
        <w:t>授课流程包括三个方面，即课前、课中与课后。</w:t>
      </w:r>
    </w:p>
    <w:bookmarkEnd w:id="1"/>
    <w:p>
      <w:pPr>
        <w:ind w:firstLine="480" w:firstLineChars="200"/>
      </w:pPr>
      <w:r>
        <w:rPr>
          <w:rFonts w:hint="eastAsia"/>
        </w:rPr>
        <w:t>具体内容如下图所示：</w:t>
      </w:r>
    </w:p>
    <w:p>
      <w:r>
        <w:drawing>
          <wp:inline distT="0" distB="0" distL="0" distR="0">
            <wp:extent cx="5479415" cy="3985260"/>
            <wp:effectExtent l="0" t="0" r="698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9415" cy="398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</w:pPr>
      <w:r>
        <w:rPr>
          <w:rFonts w:hint="eastAsia"/>
        </w:rPr>
        <w:t>在课前阶段首先通过教学平台，设置班级建制。并以教材及其相关课件材料进行教学视频录制。课中阶段，通过教学平台播放教学视频，并布置课堂作业，加强学生课后思考。课后阶段通过课后答疑，以及课后评论区讨论等方式与学生进行交流，使学生在对知识的理解上更加深入。</w:t>
      </w: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理论（加实践）课：</w:t>
      </w:r>
    </w:p>
    <w:tbl>
      <w:tblPr>
        <w:tblStyle w:val="4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269"/>
        <w:gridCol w:w="1281"/>
        <w:gridCol w:w="1304"/>
        <w:gridCol w:w="1559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3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3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录制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视频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了解团队的概述与基本作用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阐述工作群体与工作团队的不同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了解团队的常见类型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搜集资料，简述一个企业通过采用团队方式提高企业效率的案例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第三周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理解不同团队的新发展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简述美国自由团队、欧洲精英团队与日本附属团队的特征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1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了解团队精神以及团队凝聚力的重要性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搜集资料，简述一家企业提升团队凝聚力或团队士气的案例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计（8课时）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8课时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240分钟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</w:p>
    <w:p/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依照学生的在线课程学习的出勤情况，集中答疑时的表现，以及课后作业的完成情况进行综合考核。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成绩比例如下：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1.观看视频与学习资料约占40%，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2.课后作业完成情况约占40%，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3.签到出勤、集中答疑以及课后讨论参与程度约占20%。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参考教材：《团队建设与管理（第四版）》主编：姚裕群 首都经济贸易大学出版社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31CEB"/>
    <w:rsid w:val="000A7A76"/>
    <w:rsid w:val="000C328D"/>
    <w:rsid w:val="000F1F7B"/>
    <w:rsid w:val="00102DD3"/>
    <w:rsid w:val="00133E07"/>
    <w:rsid w:val="001431D0"/>
    <w:rsid w:val="001528C2"/>
    <w:rsid w:val="00204F6A"/>
    <w:rsid w:val="00220220"/>
    <w:rsid w:val="002428EC"/>
    <w:rsid w:val="002539D5"/>
    <w:rsid w:val="0029002C"/>
    <w:rsid w:val="002F0E31"/>
    <w:rsid w:val="002F5682"/>
    <w:rsid w:val="003115D3"/>
    <w:rsid w:val="003400EF"/>
    <w:rsid w:val="003524CF"/>
    <w:rsid w:val="003913BD"/>
    <w:rsid w:val="003B0B52"/>
    <w:rsid w:val="003C3FD9"/>
    <w:rsid w:val="003E0BDF"/>
    <w:rsid w:val="003F7770"/>
    <w:rsid w:val="004432C9"/>
    <w:rsid w:val="00443741"/>
    <w:rsid w:val="0044675D"/>
    <w:rsid w:val="00476B61"/>
    <w:rsid w:val="00480573"/>
    <w:rsid w:val="005110B2"/>
    <w:rsid w:val="005152C1"/>
    <w:rsid w:val="00537488"/>
    <w:rsid w:val="005518CD"/>
    <w:rsid w:val="00570406"/>
    <w:rsid w:val="00572F02"/>
    <w:rsid w:val="00594BCE"/>
    <w:rsid w:val="005B1C74"/>
    <w:rsid w:val="005B59A0"/>
    <w:rsid w:val="005E0798"/>
    <w:rsid w:val="0064206B"/>
    <w:rsid w:val="0066010D"/>
    <w:rsid w:val="006766AD"/>
    <w:rsid w:val="006F36DC"/>
    <w:rsid w:val="006F3EA2"/>
    <w:rsid w:val="007149EC"/>
    <w:rsid w:val="00721D17"/>
    <w:rsid w:val="00734EC6"/>
    <w:rsid w:val="00772D1D"/>
    <w:rsid w:val="007B240C"/>
    <w:rsid w:val="007F041B"/>
    <w:rsid w:val="008165EA"/>
    <w:rsid w:val="008500DE"/>
    <w:rsid w:val="00854092"/>
    <w:rsid w:val="008671BD"/>
    <w:rsid w:val="008821EC"/>
    <w:rsid w:val="008A4893"/>
    <w:rsid w:val="008C5785"/>
    <w:rsid w:val="008F12B2"/>
    <w:rsid w:val="00936AF2"/>
    <w:rsid w:val="009606B1"/>
    <w:rsid w:val="00973B36"/>
    <w:rsid w:val="00984BB7"/>
    <w:rsid w:val="0099677C"/>
    <w:rsid w:val="009B71D7"/>
    <w:rsid w:val="009C7F9B"/>
    <w:rsid w:val="00A46483"/>
    <w:rsid w:val="00A475BD"/>
    <w:rsid w:val="00A7631D"/>
    <w:rsid w:val="00AA0BC4"/>
    <w:rsid w:val="00AA4BFE"/>
    <w:rsid w:val="00B2784F"/>
    <w:rsid w:val="00B94D58"/>
    <w:rsid w:val="00BE05EC"/>
    <w:rsid w:val="00BE1035"/>
    <w:rsid w:val="00BF236F"/>
    <w:rsid w:val="00C03E56"/>
    <w:rsid w:val="00C574AD"/>
    <w:rsid w:val="00C74219"/>
    <w:rsid w:val="00C976A1"/>
    <w:rsid w:val="00CA1871"/>
    <w:rsid w:val="00CD2772"/>
    <w:rsid w:val="00D00C2F"/>
    <w:rsid w:val="00D12AF7"/>
    <w:rsid w:val="00D14EFD"/>
    <w:rsid w:val="00D26E0A"/>
    <w:rsid w:val="00D72670"/>
    <w:rsid w:val="00D870D0"/>
    <w:rsid w:val="00D922E2"/>
    <w:rsid w:val="00DA3641"/>
    <w:rsid w:val="00DB51FE"/>
    <w:rsid w:val="00E2241E"/>
    <w:rsid w:val="00E90756"/>
    <w:rsid w:val="00E97D5A"/>
    <w:rsid w:val="00EE305F"/>
    <w:rsid w:val="00F34BB7"/>
    <w:rsid w:val="00FC4F66"/>
    <w:rsid w:val="00FF395B"/>
    <w:rsid w:val="18AA0EF0"/>
    <w:rsid w:val="3A8B46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194</Words>
  <Characters>1109</Characters>
  <Lines>9</Lines>
  <Paragraphs>2</Paragraphs>
  <TotalTime>0</TotalTime>
  <ScaleCrop>false</ScaleCrop>
  <LinksUpToDate>false</LinksUpToDate>
  <CharactersWithSpaces>1301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F603-04</cp:lastModifiedBy>
  <dcterms:modified xsi:type="dcterms:W3CDTF">2020-02-19T07:35:01Z</dcterms:modified>
  <cp:revision>125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