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虚拟现实学院线上教学课程执行方案</w:t>
      </w:r>
    </w:p>
    <w:p/>
    <w:tbl>
      <w:tblPr>
        <w:tblStyle w:val="7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人工智能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505072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t>2018</w:t>
            </w:r>
            <w:r>
              <w:rPr>
                <w:rFonts w:hint="eastAsia"/>
              </w:rPr>
              <w:t>，软件工程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软件工程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32</w:t>
            </w:r>
            <w:bookmarkStart w:id="0" w:name="_GoBack"/>
            <w:bookmarkEnd w:id="0"/>
            <w:r>
              <w:rPr>
                <w:rFonts w:hint="eastAsia"/>
              </w:rPr>
              <w:t>，2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徐中宇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贾骋</w:t>
            </w:r>
          </w:p>
        </w:tc>
      </w:tr>
    </w:tbl>
    <w:p>
      <w:pPr>
        <w:tabs>
          <w:tab w:val="left" w:pos="1523"/>
        </w:tabs>
      </w:pPr>
      <w:r>
        <w:tab/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本门课程为专业必修课，预计1-4周采取线上教学形式授课为主，QQ群进行辅导答疑为辅，通过超星平台进行理论讲授。此外，结合泛雅平台在线图书、在线视频资源，作为本门课程辅助教学资源。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二、授课流程及方式：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 w:eastAsiaTheme="minorEastAsia"/>
          <w:lang w:eastAsia="zh-CN"/>
        </w:rPr>
      </w:pPr>
      <w:r>
        <w:rPr>
          <w:rFonts w:hint="eastAsia"/>
          <w:lang w:eastAsia="zh-CN"/>
        </w:rPr>
        <w:t>本门课程采取</w:t>
      </w:r>
      <w:r>
        <w:rPr>
          <w:rFonts w:hint="eastAsia"/>
        </w:rPr>
        <w:t>基于</w:t>
      </w:r>
      <w:r>
        <w:rPr>
          <w:rFonts w:hint="eastAsia"/>
          <w:lang w:eastAsia="zh-CN"/>
        </w:rPr>
        <w:t>超星一平三端</w:t>
      </w:r>
      <w:r>
        <w:rPr>
          <w:rFonts w:hint="eastAsia"/>
        </w:rPr>
        <w:t>+慕课资源实现混合式教学</w:t>
      </w:r>
      <w:r>
        <w:rPr>
          <w:rFonts w:hint="eastAsia"/>
          <w:lang w:eastAsia="zh-CN"/>
        </w:rP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</w:rPr>
      </w:pPr>
      <w:r>
        <w:rPr>
          <w:rFonts w:hint="eastAsia"/>
        </w:rPr>
        <w:t>模式简介：</w:t>
      </w:r>
      <w:r>
        <w:rPr>
          <w:rFonts w:hint="eastAsia"/>
          <w:lang w:eastAsia="zh-CN"/>
        </w:rPr>
        <w:t>经过比较，</w:t>
      </w:r>
      <w:r>
        <w:rPr>
          <w:rFonts w:hint="eastAsia"/>
        </w:rPr>
        <w:t>选择</w:t>
      </w:r>
      <w:r>
        <w:rPr>
          <w:rFonts w:hint="eastAsia"/>
          <w:lang w:eastAsia="zh-CN"/>
        </w:rPr>
        <w:t>了超星泛雅平台</w:t>
      </w:r>
      <w:r>
        <w:rPr>
          <w:rFonts w:hint="eastAsia"/>
        </w:rPr>
        <w:t>上已有</w:t>
      </w:r>
      <w:r>
        <w:rPr>
          <w:rFonts w:hint="eastAsia"/>
          <w:lang w:eastAsia="zh-CN"/>
        </w:rPr>
        <w:t>的慕课资源《</w:t>
      </w:r>
      <w:r>
        <w:rPr>
          <w:rFonts w:hint="eastAsia"/>
        </w:rPr>
        <w:t>人工智能与信息社会</w:t>
      </w:r>
      <w:r>
        <w:rPr>
          <w:rFonts w:hint="eastAsia"/>
          <w:lang w:eastAsia="zh-CN"/>
        </w:rPr>
        <w:t>》（北京大学陈斌），将</w:t>
      </w:r>
      <w:r>
        <w:rPr>
          <w:rFonts w:hint="eastAsia"/>
        </w:rPr>
        <w:t>课程</w:t>
      </w:r>
      <w:r>
        <w:rPr>
          <w:rFonts w:hint="eastAsia"/>
          <w:lang w:eastAsia="zh-CN"/>
        </w:rPr>
        <w:t>添加到</w:t>
      </w:r>
      <w:r>
        <w:rPr>
          <w:rFonts w:hint="eastAsia"/>
        </w:rPr>
        <w:t>学校的</w:t>
      </w:r>
      <w:r>
        <w:rPr>
          <w:rFonts w:hint="eastAsia"/>
          <w:lang w:eastAsia="zh-CN"/>
        </w:rPr>
        <w:t>超星泛雅</w:t>
      </w:r>
      <w:r>
        <w:rPr>
          <w:rFonts w:hint="eastAsia"/>
        </w:rPr>
        <w:t>网络教学平台上，借助</w:t>
      </w:r>
      <w:r>
        <w:rPr>
          <w:rFonts w:hint="eastAsia"/>
          <w:lang w:eastAsia="zh-CN"/>
        </w:rPr>
        <w:t>泛雅</w:t>
      </w:r>
      <w:r>
        <w:rPr>
          <w:rFonts w:hint="eastAsia"/>
        </w:rPr>
        <w:t>平台推送慕课视频给学生作为课前预习资料，然后再进行课中讨论和课后强化。学生接收到的是慕课视频和测验，可多次收看视频并完成测验。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授课流程</w:t>
      </w:r>
      <w:r>
        <w:rPr>
          <w:rFonts w:hint="eastAsia"/>
        </w:rPr>
        <w:t>：</w:t>
      </w:r>
      <w:r>
        <w:rPr>
          <w:rFonts w:hint="eastAsia"/>
          <w:lang w:eastAsia="zh-CN"/>
        </w:rPr>
        <w:t>包含课前、课中、课后三个环节。</w:t>
      </w:r>
    </w:p>
    <w:p>
      <w:pPr>
        <w:keepNext w:val="0"/>
        <w:keepLines w:val="0"/>
        <w:widowControl/>
        <w:suppressLineNumbers w:val="0"/>
        <w:jc w:val="center"/>
      </w:pPr>
      <w:r>
        <w:rPr>
          <w:rFonts w:ascii="宋体" w:hAnsi="宋体" w:eastAsia="宋体" w:cs="宋体"/>
          <w:kern w:val="0"/>
          <w:sz w:val="24"/>
          <w:szCs w:val="24"/>
          <w:lang w:val="en-US" w:eastAsia="zh-CN" w:bidi="ar"/>
        </w:rPr>
        <w:drawing>
          <wp:inline distT="0" distB="0" distL="114300" distR="114300">
            <wp:extent cx="5105400" cy="1476375"/>
            <wp:effectExtent l="0" t="0" r="0" b="9525"/>
            <wp:docPr id="1" name="图片 1" descr="IMG_2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256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1054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center"/>
        <w:rPr>
          <w:rFonts w:hint="eastAsia"/>
          <w:lang w:eastAsia="zh-CN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jc w:val="left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426710" cy="3934460"/>
            <wp:effectExtent l="0" t="0" r="2540" b="889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80" w:firstLineChars="20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20" w:firstLineChars="0"/>
        <w:rPr>
          <w:rFonts w:hint="eastAsia" w:eastAsiaTheme="minorEastAsia"/>
          <w:lang w:eastAsia="zh-CN"/>
        </w:rPr>
      </w:pPr>
      <w:r>
        <w:rPr>
          <w:rFonts w:hint="eastAsia"/>
        </w:rPr>
        <w:t xml:space="preserve">1. </w:t>
      </w:r>
      <w:r>
        <w:rPr>
          <w:rFonts w:hint="eastAsia"/>
          <w:lang w:eastAsia="zh-CN"/>
        </w:rPr>
        <w:t>泛雅平台搭建课程框架，设置班级，导入学生名单；</w:t>
      </w:r>
    </w:p>
    <w:p>
      <w:pPr>
        <w:pStyle w:val="5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right="0" w:firstLine="420" w:firstLineChars="0"/>
        <w:rPr>
          <w:rFonts w:hint="eastAsia"/>
        </w:rPr>
      </w:pPr>
      <w:r>
        <w:rPr>
          <w:rFonts w:hint="eastAsia"/>
          <w:lang w:eastAsia="zh-CN"/>
        </w:rPr>
        <w:t>准备教学资源，按时发布学习任务，事先在章节中设置好任务点</w:t>
      </w:r>
      <w:r>
        <w:rPr>
          <w:rFonts w:hint="eastAsia"/>
        </w:rPr>
        <w:t>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3</w:t>
      </w:r>
      <w:r>
        <w:rPr>
          <w:rFonts w:hint="eastAsia"/>
        </w:rPr>
        <w:t>. 学生</w:t>
      </w:r>
      <w:r>
        <w:rPr>
          <w:rFonts w:hint="eastAsia"/>
          <w:lang w:eastAsia="zh-CN"/>
        </w:rPr>
        <w:t>首先学习《（学生版）学习通使用指引》、《（</w:t>
      </w:r>
      <w:r>
        <w:rPr>
          <w:rFonts w:hint="eastAsia"/>
        </w:rPr>
        <w:t>学生版）超星泛雅网络教学平台使用手册</w:t>
      </w:r>
      <w:r>
        <w:rPr>
          <w:rFonts w:hint="eastAsia"/>
          <w:lang w:eastAsia="zh-CN"/>
        </w:rPr>
        <w:t>》这两个文件，熟悉平台操作，然后</w:t>
      </w:r>
      <w:r>
        <w:rPr>
          <w:rFonts w:hint="eastAsia"/>
        </w:rPr>
        <w:t>通过</w:t>
      </w:r>
      <w:r>
        <w:rPr>
          <w:rFonts w:hint="default"/>
          <w:lang w:val="en-US"/>
        </w:rPr>
        <w:t>PC</w:t>
      </w:r>
      <w:r>
        <w:rPr>
          <w:rFonts w:hint="eastAsia"/>
          <w:lang w:val="en-US" w:eastAsia="zh-CN"/>
        </w:rPr>
        <w:t>端或者手机端</w:t>
      </w:r>
      <w:r>
        <w:rPr>
          <w:rFonts w:hint="eastAsia"/>
          <w:lang w:eastAsia="zh-CN"/>
        </w:rPr>
        <w:t>学习通</w:t>
      </w:r>
      <w:r>
        <w:rPr>
          <w:rFonts w:hint="eastAsia"/>
        </w:rPr>
        <w:t>app</w:t>
      </w:r>
      <w:r>
        <w:rPr>
          <w:rFonts w:hint="eastAsia"/>
          <w:lang w:eastAsia="zh-CN"/>
        </w:rPr>
        <w:t>登录，观看各章节</w:t>
      </w:r>
      <w:r>
        <w:rPr>
          <w:rFonts w:hint="eastAsia"/>
        </w:rPr>
        <w:t>视频</w:t>
      </w:r>
      <w:r>
        <w:rPr>
          <w:rFonts w:hint="eastAsia"/>
          <w:lang w:eastAsia="zh-CN"/>
        </w:rPr>
        <w:t>及相关资料；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4. 通过平台组织学生完成章节测验，开展主题讨论，布置作业；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  <w:r>
        <w:rPr>
          <w:rFonts w:hint="eastAsia"/>
          <w:lang w:val="en-US" w:eastAsia="zh-CN"/>
        </w:rPr>
        <w:t>5</w:t>
      </w:r>
      <w:r>
        <w:rPr>
          <w:rFonts w:hint="eastAsia"/>
        </w:rPr>
        <w:t>. 获取教学数据</w:t>
      </w:r>
      <w:r>
        <w:rPr>
          <w:rFonts w:hint="eastAsia"/>
          <w:lang w:eastAsia="zh-CN"/>
        </w:rPr>
        <w:t>，掌握学生学习状态，同时作为考核依据</w:t>
      </w:r>
      <w:r>
        <w:rPr>
          <w:rFonts w:hint="eastAsia"/>
        </w:rPr>
        <w:t>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</w:pPr>
      <w:r>
        <w:rPr>
          <w:rFonts w:hint="eastAsia"/>
          <w:lang w:val="en-US" w:eastAsia="zh-CN"/>
        </w:rPr>
        <w:t>6</w:t>
      </w:r>
      <w:r>
        <w:rPr>
          <w:rFonts w:hint="eastAsia"/>
        </w:rPr>
        <w:t>. 在规定时间通过</w:t>
      </w:r>
      <w:r>
        <w:rPr>
          <w:rFonts w:hint="eastAsia"/>
          <w:lang w:eastAsia="zh-CN"/>
        </w:rPr>
        <w:t>在线</w:t>
      </w:r>
      <w:r>
        <w:rPr>
          <w:rFonts w:hint="eastAsia"/>
        </w:rPr>
        <w:t>串讲</w:t>
      </w:r>
      <w:r>
        <w:rPr>
          <w:rFonts w:hint="eastAsia"/>
          <w:lang w:eastAsia="zh-CN"/>
        </w:rPr>
        <w:t>答疑（结合签到）</w:t>
      </w:r>
      <w:r>
        <w:rPr>
          <w:rFonts w:hint="eastAsia"/>
        </w:rPr>
        <w:t>或者</w:t>
      </w:r>
      <w:r>
        <w:rPr>
          <w:rFonts w:hint="default"/>
          <w:lang w:val="en-US"/>
        </w:rPr>
        <w:t>QQ</w:t>
      </w:r>
      <w:r>
        <w:rPr>
          <w:rFonts w:hint="eastAsia"/>
        </w:rPr>
        <w:t>群进行交互；</w:t>
      </w:r>
      <w:r>
        <w:rPr>
          <w:rFonts w:hint="eastAsia"/>
          <w:lang w:eastAsia="zh-CN"/>
        </w:rPr>
        <w:t>以</w:t>
      </w:r>
      <w:r>
        <w:t>讨论区答疑为主，QQ群答疑为辅。（提前建群便于沟通)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 w:firstLine="420" w:firstLineChars="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  <w:rPr>
          <w:rFonts w:hint="eastAsia"/>
        </w:rPr>
      </w:pP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tbl>
      <w:tblPr>
        <w:tblStyle w:val="6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641"/>
        <w:gridCol w:w="1110"/>
        <w:gridCol w:w="1080"/>
        <w:gridCol w:w="1582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教学基本内容</w:t>
            </w:r>
          </w:p>
        </w:tc>
        <w:tc>
          <w:tcPr>
            <w:tcW w:w="5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7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在线</w:t>
            </w:r>
          </w:p>
          <w:p>
            <w:pPr>
              <w:spacing w:line="440" w:lineRule="exact"/>
              <w:jc w:val="center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测验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ahom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第一周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hint="eastAsia" w:ascii="宋体" w:hAnsi="宋体"/>
                <w:bCs/>
                <w:lang w:val="en-US" w:eastAsia="zh-CN"/>
              </w:rPr>
              <w:t>1</w:t>
            </w:r>
            <w:r>
              <w:rPr>
                <w:rFonts w:hint="eastAsia" w:ascii="宋体" w:hAnsi="宋体"/>
                <w:bCs/>
              </w:rPr>
              <w:t>家庭助手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简述目前人工智能在</w:t>
            </w:r>
            <w:r>
              <w:rPr>
                <w:rFonts w:hint="eastAsia" w:ascii="宋体" w:hAnsi="宋体"/>
              </w:rPr>
              <w:t>智能家居、</w:t>
            </w:r>
            <w:r>
              <w:rPr>
                <w:rFonts w:ascii="宋体" w:hAnsi="宋体"/>
              </w:rPr>
              <w:t>医疗健康方面的主要利用方式。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签到</w:t>
            </w:r>
          </w:p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2在线翻译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3图像识别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4下棋高手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5自动驾驶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6医疗健康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7金融与商业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1.</w:t>
            </w:r>
            <w:r>
              <w:rPr>
                <w:rFonts w:hint="eastAsia" w:ascii="宋体" w:hAnsi="宋体"/>
                <w:bCs/>
              </w:rPr>
              <w:t>8章节测验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val="en-US" w:eastAsia="zh-CN"/>
              </w:rPr>
              <w:t>80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第二周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hint="eastAsia" w:ascii="宋体" w:hAnsi="宋体"/>
                <w:bCs/>
                <w:lang w:eastAsia="zh-CN"/>
              </w:rPr>
              <w:t>什么是人工智能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fldChar w:fldCharType="begin"/>
            </w:r>
            <w:r>
              <w:rPr>
                <w:rFonts w:hint="eastAsia" w:ascii="宋体" w:hAnsi="宋体"/>
              </w:rPr>
              <w:instrText xml:space="preserve"> HYPERLINK "https://mooc1-2.chaoxing.com/exam/questionView?courseId=207659648&amp;qid=a1d33d2aacfb4fb7b2153a537fecdbf7&amp;type=4&amp;pid=36343184" \o "简述人工智能发展的第三次热潮。" \t "https://mooc1-2.chaoxing.com/exam/_Blank" </w:instrText>
            </w:r>
            <w:r>
              <w:rPr>
                <w:rFonts w:hint="eastAsia" w:ascii="宋体" w:hAnsi="宋体"/>
              </w:rPr>
              <w:fldChar w:fldCharType="separate"/>
            </w:r>
            <w:r>
              <w:rPr>
                <w:rFonts w:hint="eastAsia" w:ascii="宋体" w:hAnsi="宋体"/>
              </w:rPr>
              <w:t>简述人工智能发展的三次热潮。</w:t>
            </w:r>
            <w:r>
              <w:rPr>
                <w:rFonts w:hint="eastAsia" w:ascii="宋体" w:hAnsi="宋体"/>
              </w:rPr>
              <w:fldChar w:fldCharType="end"/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签到</w:t>
            </w:r>
          </w:p>
          <w:p>
            <w:pPr>
              <w:spacing w:line="440" w:lineRule="exact"/>
              <w:jc w:val="both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bCs/>
                <w:lang w:eastAsia="zh-CN"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hint="eastAsia" w:ascii="宋体" w:hAnsi="宋体"/>
                <w:bCs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lang w:eastAsia="zh-CN"/>
              </w:rPr>
              <w:t>人工智能经典问题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/>
                <w:bCs/>
              </w:rPr>
              <w:t>3</w:t>
            </w:r>
            <w:r>
              <w:rPr>
                <w:rFonts w:hint="eastAsia" w:ascii="宋体" w:hAnsi="宋体"/>
                <w:bCs/>
                <w:lang w:eastAsia="zh-CN"/>
              </w:rPr>
              <w:t>第一次热潮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/>
                <w:bCs/>
              </w:rPr>
              <w:t>4</w:t>
            </w:r>
            <w:r>
              <w:rPr>
                <w:rFonts w:hint="eastAsia" w:ascii="宋体" w:hAnsi="宋体"/>
                <w:bCs/>
                <w:lang w:eastAsia="zh-CN"/>
              </w:rPr>
              <w:t>第二次热潮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hint="eastAsia" w:ascii="宋体" w:hAnsi="宋体"/>
                <w:bCs/>
                <w:lang w:eastAsia="zh-CN"/>
              </w:rPr>
              <w:t>第三次热潮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default" w:ascii="宋体" w:hAnsi="宋体"/>
                <w:lang w:val="en-US"/>
              </w:rPr>
              <w:t>80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第三周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/>
                <w:bCs/>
              </w:rPr>
              <w:t>6</w:t>
            </w:r>
            <w:r>
              <w:rPr>
                <w:rFonts w:hint="eastAsia" w:ascii="宋体" w:hAnsi="宋体"/>
                <w:bCs/>
                <w:lang w:eastAsia="zh-CN"/>
              </w:rPr>
              <w:t>人工智能发展状况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</w:rPr>
              <w:fldChar w:fldCharType="begin"/>
            </w:r>
            <w:r>
              <w:rPr>
                <w:rFonts w:hint="eastAsia" w:ascii="宋体" w:hAnsi="宋体"/>
              </w:rPr>
              <w:instrText xml:space="preserve"> HYPERLINK "https://mooc1-2.chaoxing.com/exam/questionView?courseId=207659648&amp;qid=a1d33d2aacfb4fb7b2153a537fecdbf7&amp;type=4&amp;pid=36343184" \o "简述人工智能发展的第三次热潮。" \t "https://mooc1-2.chaoxing.com/exam/_Blank" </w:instrText>
            </w:r>
            <w:r>
              <w:rPr>
                <w:rFonts w:hint="eastAsia" w:ascii="宋体" w:hAnsi="宋体"/>
              </w:rPr>
              <w:fldChar w:fldCharType="separate"/>
            </w:r>
            <w:r>
              <w:rPr>
                <w:rFonts w:hint="eastAsia" w:ascii="宋体" w:hAnsi="宋体"/>
              </w:rPr>
              <w:t>简述</w:t>
            </w:r>
            <w:r>
              <w:rPr>
                <w:rFonts w:hint="eastAsia" w:ascii="宋体" w:hAnsi="宋体"/>
                <w:bCs/>
                <w:lang w:val="en-US" w:eastAsia="zh-CN"/>
              </w:rPr>
              <w:t>专家系统应用与发展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hint="eastAsia" w:ascii="宋体" w:hAnsi="宋体"/>
              </w:rPr>
              <w:fldChar w:fldCharType="end"/>
            </w:r>
            <w:r>
              <w:rPr>
                <w:rFonts w:hint="eastAsia" w:ascii="宋体" w:hAnsi="宋体"/>
                <w:lang w:eastAsia="zh-CN"/>
              </w:rPr>
              <w:t>现状。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签到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2.</w:t>
            </w:r>
            <w:r>
              <w:rPr>
                <w:rFonts w:hint="eastAsia" w:ascii="宋体" w:hAnsi="宋体"/>
                <w:bCs/>
              </w:rPr>
              <w:t>7章节测验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default" w:ascii="宋体" w:hAnsi="宋体" w:eastAsiaTheme="minorEastAsia"/>
                <w:bCs/>
                <w:lang w:val="en-US" w:eastAsia="zh-CN"/>
              </w:rPr>
            </w:pPr>
            <w:r>
              <w:rPr>
                <w:rFonts w:hint="default" w:ascii="宋体" w:hAnsi="宋体"/>
                <w:bCs/>
                <w:lang w:val="en-US"/>
              </w:rPr>
              <w:t>3.</w:t>
            </w:r>
            <w:r>
              <w:rPr>
                <w:rFonts w:hint="eastAsia" w:ascii="宋体" w:hAnsi="宋体"/>
                <w:bCs/>
              </w:rPr>
              <w:t>1</w:t>
            </w:r>
            <w:r>
              <w:rPr>
                <w:rFonts w:hint="eastAsia" w:ascii="宋体" w:hAnsi="宋体"/>
                <w:bCs/>
                <w:lang w:eastAsia="zh-CN"/>
              </w:rPr>
              <w:t>实例</w:t>
            </w:r>
            <w:r>
              <w:rPr>
                <w:rFonts w:hint="eastAsia" w:ascii="宋体" w:hAnsi="宋体"/>
                <w:bCs/>
                <w:lang w:val="en-US" w:eastAsia="zh-CN"/>
              </w:rPr>
              <w:t>1：读心术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both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bCs/>
                <w:lang w:eastAsia="zh-CN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2</w:t>
            </w:r>
            <w:r>
              <w:rPr>
                <w:rFonts w:hint="eastAsia" w:ascii="宋体" w:hAnsi="宋体"/>
                <w:bCs/>
                <w:lang w:eastAsia="zh-CN"/>
              </w:rPr>
              <w:t>和人类一样的判断方式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hint="eastAsia" w:ascii="宋体" w:hAnsi="宋体"/>
                <w:lang w:val="en-US" w:eastAsia="zh-CN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</w:t>
            </w:r>
            <w:r>
              <w:rPr>
                <w:rFonts w:hint="eastAsia" w:ascii="宋体" w:hAnsi="宋体"/>
                <w:bCs/>
                <w:lang w:val="en-US" w:eastAsia="zh-CN"/>
              </w:rPr>
              <w:t>3专家系统应用与发展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hint="eastAsia" w:ascii="宋体" w:hAnsi="宋体"/>
                <w:lang w:val="en-US" w:eastAsia="zh-CN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default" w:ascii="宋体" w:hAnsi="宋体"/>
                <w:bCs/>
                <w:lang w:val="en-US"/>
              </w:rPr>
              <w:t>3.</w:t>
            </w:r>
            <w:r>
              <w:rPr>
                <w:rFonts w:hint="eastAsia" w:ascii="宋体" w:hAnsi="宋体"/>
                <w:bCs/>
                <w:lang w:val="en-US" w:eastAsia="zh-CN"/>
              </w:rPr>
              <w:t>4</w:t>
            </w:r>
            <w:r>
              <w:rPr>
                <w:rFonts w:hint="eastAsia" w:ascii="宋体" w:hAnsi="宋体"/>
                <w:bCs/>
                <w:lang w:eastAsia="zh-CN"/>
              </w:rPr>
              <w:t>实例</w:t>
            </w:r>
            <w:r>
              <w:rPr>
                <w:rFonts w:hint="eastAsia" w:ascii="宋体" w:hAnsi="宋体"/>
                <w:bCs/>
                <w:lang w:val="en-US" w:eastAsia="zh-CN"/>
              </w:rPr>
              <w:t>2：井字棋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70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第四周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5</w:t>
            </w:r>
            <w:r>
              <w:rPr>
                <w:rFonts w:hint="eastAsia" w:ascii="宋体" w:hAnsi="宋体"/>
                <w:bCs/>
                <w:lang w:eastAsia="zh-CN"/>
              </w:rPr>
              <w:t>博弈树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举例说明什么是非零和博弈。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签到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讨论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6</w:t>
            </w:r>
            <w:r>
              <w:rPr>
                <w:rFonts w:hint="eastAsia" w:ascii="宋体" w:hAnsi="宋体"/>
                <w:bCs/>
                <w:lang w:eastAsia="zh-CN"/>
              </w:rPr>
              <w:t>估值决策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7</w:t>
            </w:r>
            <w:r>
              <w:rPr>
                <w:rFonts w:hint="eastAsia" w:ascii="宋体" w:hAnsi="宋体"/>
                <w:bCs/>
                <w:lang w:eastAsia="zh-CN"/>
              </w:rPr>
              <w:t>最大最小值法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8</w:t>
            </w:r>
            <w:r>
              <w:rPr>
                <w:rFonts w:hint="eastAsia" w:ascii="宋体" w:hAnsi="宋体"/>
                <w:bCs/>
                <w:lang w:val="en-US" w:eastAsia="zh-CN"/>
              </w:rPr>
              <w:t xml:space="preserve"> </w:t>
            </w:r>
            <w:r>
              <w:rPr>
                <w:rFonts w:hint="default" w:ascii="宋体" w:hAnsi="宋体"/>
                <w:bCs/>
                <w:lang w:val="en-US"/>
              </w:rPr>
              <w:t>AlphaBeta</w:t>
            </w:r>
            <w:r>
              <w:rPr>
                <w:rFonts w:hint="eastAsia" w:ascii="宋体" w:hAnsi="宋体"/>
                <w:bCs/>
                <w:lang w:val="en-US" w:eastAsia="zh-CN"/>
              </w:rPr>
              <w:t>剪枝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9</w:t>
            </w:r>
            <w:r>
              <w:rPr>
                <w:rFonts w:hint="eastAsia" w:ascii="宋体" w:hAnsi="宋体"/>
                <w:bCs/>
                <w:lang w:eastAsia="zh-CN"/>
              </w:rPr>
              <w:t>启发式算法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  <w:lang w:val="en-US" w:eastAsia="zh-CN"/>
              </w:rPr>
              <w:t>3.</w:t>
            </w:r>
            <w:r>
              <w:rPr>
                <w:rFonts w:hint="eastAsia" w:ascii="宋体" w:hAnsi="宋体"/>
                <w:bCs/>
              </w:rPr>
              <w:t>10</w:t>
            </w:r>
            <w:r>
              <w:rPr>
                <w:rFonts w:hint="eastAsia" w:ascii="宋体" w:hAnsi="宋体"/>
                <w:bCs/>
                <w:lang w:eastAsia="zh-CN"/>
              </w:rPr>
              <w:t>从国际象棋到围棋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 w:eastAsiaTheme="minorEastAsia" w:cstheme="minorBidi"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lang w:val="en-US" w:eastAsia="zh-CN"/>
              </w:rPr>
              <w:t>100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hint="eastAsia"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合    计</w:t>
            </w:r>
            <w:r>
              <w:rPr>
                <w:rFonts w:hint="eastAsia" w:ascii="宋体" w:hAnsi="宋体"/>
                <w:color w:val="auto"/>
                <w:lang w:eastAsia="zh-CN"/>
              </w:rPr>
              <w:t>：</w:t>
            </w:r>
            <w:r>
              <w:rPr>
                <w:rFonts w:hint="default" w:ascii="宋体" w:hAnsi="宋体"/>
                <w:color w:val="auto"/>
                <w:lang w:val="en-US"/>
              </w:rPr>
              <w:t>370</w:t>
            </w:r>
            <w:r>
              <w:rPr>
                <w:rFonts w:hint="eastAsia" w:ascii="宋体" w:hAnsi="宋体"/>
                <w:color w:val="auto"/>
              </w:rPr>
              <w:t>分钟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default" w:ascii="宋体" w:hAnsi="宋体"/>
                <w:color w:val="auto"/>
                <w:lang w:val="en-US"/>
              </w:rPr>
              <w:t>330</w:t>
            </w:r>
            <w:r>
              <w:rPr>
                <w:rFonts w:hint="eastAsia" w:ascii="宋体" w:hAnsi="宋体"/>
                <w:color w:val="auto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color w:val="auto"/>
              </w:rPr>
            </w:pPr>
            <w:r>
              <w:rPr>
                <w:rFonts w:hint="default" w:ascii="宋体" w:hAnsi="宋体"/>
                <w:color w:val="auto"/>
                <w:lang w:val="en-US"/>
              </w:rPr>
              <w:t>4</w:t>
            </w:r>
            <w:r>
              <w:rPr>
                <w:rFonts w:hint="eastAsia" w:ascii="宋体" w:hAnsi="宋体"/>
                <w:color w:val="auto"/>
              </w:rPr>
              <w:t>0分钟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  <w:color w:val="auto"/>
              </w:rPr>
            </w:pPr>
            <w:r>
              <w:rPr>
                <w:rFonts w:hint="eastAsia" w:ascii="宋体" w:hAnsi="宋体"/>
                <w:color w:val="auto"/>
              </w:rPr>
              <w:t>合    计</w:t>
            </w:r>
            <w:r>
              <w:rPr>
                <w:rFonts w:hint="eastAsia" w:ascii="宋体" w:hAnsi="宋体"/>
                <w:color w:val="auto"/>
                <w:lang w:eastAsia="zh-CN"/>
              </w:rPr>
              <w:t>：</w:t>
            </w:r>
            <w:r>
              <w:rPr>
                <w:rFonts w:hint="default" w:ascii="宋体" w:hAnsi="宋体"/>
                <w:color w:val="auto"/>
                <w:lang w:val="en-US"/>
              </w:rPr>
              <w:t>8</w:t>
            </w:r>
            <w:r>
              <w:rPr>
                <w:rFonts w:hint="eastAsia" w:ascii="宋体" w:hAnsi="宋体"/>
                <w:color w:val="auto"/>
              </w:rPr>
              <w:t>课时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rPr>
                <w:rFonts w:ascii="宋体" w:hAnsi="宋体"/>
                <w:color w:val="auto"/>
              </w:rPr>
            </w:pPr>
            <w:r>
              <w:rPr>
                <w:rFonts w:hint="default" w:ascii="宋体" w:hAnsi="宋体"/>
                <w:color w:val="auto"/>
                <w:lang w:val="en-US"/>
              </w:rPr>
              <w:t>7</w:t>
            </w:r>
            <w:r>
              <w:rPr>
                <w:rFonts w:hint="eastAsia" w:ascii="宋体" w:hAnsi="宋体"/>
                <w:color w:val="auto"/>
              </w:rPr>
              <w:t>课时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color w:val="auto"/>
              </w:rPr>
            </w:pPr>
            <w:r>
              <w:rPr>
                <w:rFonts w:hint="default" w:ascii="宋体" w:hAnsi="宋体"/>
                <w:color w:val="auto"/>
                <w:lang w:val="en-US"/>
              </w:rPr>
              <w:t>1</w:t>
            </w:r>
            <w:r>
              <w:rPr>
                <w:rFonts w:hint="eastAsia" w:ascii="宋体" w:hAnsi="宋体"/>
                <w:color w:val="auto"/>
              </w:rPr>
              <w:t>课时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 xml:space="preserve"> 备注：每节视频长度为5-20分钟。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480" w:firstLineChars="200"/>
        <w:rPr>
          <w:rFonts w:hint="eastAsia"/>
        </w:rPr>
      </w:pPr>
      <w:r>
        <w:rPr>
          <w:rFonts w:hint="eastAsia"/>
        </w:rPr>
        <w:t>评价依据：</w:t>
      </w:r>
    </w:p>
    <w:p>
      <w:pPr>
        <w:numPr>
          <w:ilvl w:val="0"/>
          <w:numId w:val="2"/>
        </w:numPr>
        <w:ind w:firstLine="480" w:firstLineChars="200"/>
        <w:rPr>
          <w:rFonts w:hint="eastAsia"/>
        </w:rPr>
      </w:pPr>
      <w:r>
        <w:rPr>
          <w:rFonts w:hint="eastAsia"/>
        </w:rPr>
        <w:t>教师设置的任务点，学生完成情况；</w:t>
      </w:r>
    </w:p>
    <w:p>
      <w:pPr>
        <w:numPr>
          <w:ilvl w:val="0"/>
          <w:numId w:val="2"/>
        </w:numPr>
        <w:ind w:firstLine="480" w:firstLineChars="200"/>
        <w:rPr>
          <w:rFonts w:hint="eastAsia"/>
        </w:rPr>
      </w:pPr>
      <w:r>
        <w:rPr>
          <w:rFonts w:hint="eastAsia"/>
        </w:rPr>
        <w:t>可收集到的过程性评价数据，如</w:t>
      </w:r>
      <w:r>
        <w:rPr>
          <w:rFonts w:hint="eastAsia"/>
          <w:lang w:eastAsia="zh-CN"/>
        </w:rPr>
        <w:t>章节</w:t>
      </w:r>
      <w:r>
        <w:rPr>
          <w:rFonts w:hint="eastAsia"/>
        </w:rPr>
        <w:t>测试或回答问题情况、作业是否按时完成及质量</w:t>
      </w:r>
      <w:r>
        <w:rPr>
          <w:rFonts w:hint="eastAsia"/>
          <w:lang w:eastAsia="zh-CN"/>
        </w:rPr>
        <w:t>、签到</w:t>
      </w:r>
      <w:r>
        <w:rPr>
          <w:rFonts w:hint="eastAsia"/>
        </w:rPr>
        <w:t>；</w:t>
      </w:r>
    </w:p>
    <w:p>
      <w:pPr>
        <w:numPr>
          <w:ilvl w:val="0"/>
          <w:numId w:val="2"/>
        </w:numPr>
        <w:ind w:firstLine="480" w:firstLineChars="200"/>
        <w:rPr>
          <w:rFonts w:hint="eastAsia"/>
        </w:rPr>
      </w:pPr>
      <w:r>
        <w:rPr>
          <w:rFonts w:hint="eastAsia"/>
        </w:rPr>
        <w:t>讨论等教学活动参与度及参与质量。</w:t>
      </w:r>
    </w:p>
    <w:p>
      <w:pPr>
        <w:ind w:firstLine="480" w:firstLineChars="200"/>
        <w:rPr>
          <w:rFonts w:hint="eastAsia"/>
          <w:lang w:eastAsia="zh-CN"/>
        </w:rPr>
      </w:pPr>
      <w:r>
        <w:rPr>
          <w:rFonts w:hint="eastAsia"/>
          <w:lang w:eastAsia="zh-CN"/>
        </w:rPr>
        <w:t>成绩比例：</w:t>
      </w:r>
    </w:p>
    <w:p>
      <w:pPr>
        <w:numPr>
          <w:ilvl w:val="0"/>
          <w:numId w:val="3"/>
        </w:numPr>
        <w:ind w:firstLine="480" w:firstLineChars="200"/>
        <w:rPr>
          <w:rFonts w:hint="eastAsia"/>
        </w:rPr>
      </w:pPr>
      <w:r>
        <w:rPr>
          <w:rFonts w:hint="eastAsia"/>
        </w:rPr>
        <w:t>观看视频、学习资料等约占40%，</w:t>
      </w:r>
    </w:p>
    <w:p>
      <w:pPr>
        <w:numPr>
          <w:ilvl w:val="0"/>
          <w:numId w:val="3"/>
        </w:numPr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章节</w:t>
      </w:r>
      <w:r>
        <w:rPr>
          <w:rFonts w:hint="eastAsia"/>
        </w:rPr>
        <w:t>测试、作业等约占40%，</w:t>
      </w:r>
    </w:p>
    <w:p>
      <w:pPr>
        <w:numPr>
          <w:ilvl w:val="0"/>
          <w:numId w:val="3"/>
        </w:numPr>
        <w:ind w:firstLine="480" w:firstLineChars="200"/>
        <w:rPr>
          <w:rFonts w:hint="eastAsia"/>
        </w:rPr>
      </w:pPr>
      <w:r>
        <w:rPr>
          <w:rFonts w:hint="eastAsia"/>
          <w:lang w:val="en-US" w:eastAsia="zh-CN"/>
        </w:rPr>
        <w:t>签到、</w:t>
      </w:r>
      <w:r>
        <w:rPr>
          <w:rFonts w:hint="eastAsia"/>
          <w:lang w:eastAsia="zh-CN"/>
        </w:rPr>
        <w:t>集中答疑、</w:t>
      </w:r>
      <w:r>
        <w:rPr>
          <w:rFonts w:hint="eastAsia"/>
        </w:rPr>
        <w:t>讨论等活动参与度占20%。</w:t>
      </w:r>
    </w:p>
    <w:p>
      <w:pPr>
        <w:numPr>
          <w:ilvl w:val="0"/>
          <w:numId w:val="0"/>
        </w:numPr>
        <w:ind w:firstLine="480" w:firstLineChars="200"/>
        <w:rPr>
          <w:rFonts w:hint="eastAsia"/>
        </w:rPr>
      </w:pPr>
      <w:r>
        <w:rPr>
          <w:rFonts w:hint="eastAsia"/>
          <w:lang w:eastAsia="zh-CN"/>
        </w:rPr>
        <w:t>备注：前四周在线课程评价在整门课程中所占比例由</w:t>
      </w:r>
      <w:r>
        <w:t>前四周课程占总课程的学</w:t>
      </w:r>
      <w:r>
        <w:rPr>
          <w:rFonts w:hint="eastAsia"/>
          <w:lang w:eastAsia="zh-CN"/>
        </w:rPr>
        <w:t>时比例而定</w:t>
      </w:r>
      <w:r>
        <w:t>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rPr>
          <w:b/>
          <w:bCs/>
          <w:color w:val="FF0000"/>
          <w:sz w:val="28"/>
          <w:szCs w:val="28"/>
        </w:rPr>
      </w:pP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numPr>
          <w:ilvl w:val="0"/>
          <w:numId w:val="0"/>
        </w:numPr>
        <w:ind w:firstLine="480" w:firstLineChars="200"/>
        <w:rPr>
          <w:rFonts w:hint="eastAsia" w:ascii="宋体" w:hAnsi="宋体" w:eastAsia="宋体" w:cs="宋体"/>
          <w:sz w:val="24"/>
          <w:szCs w:val="24"/>
          <w:lang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教材：王东，利节，许莎. 人工智能[M]. 北京：清华大学出版社，2019.（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pdf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）</w:t>
      </w:r>
    </w:p>
    <w:p>
      <w:pPr>
        <w:numPr>
          <w:ilvl w:val="0"/>
          <w:numId w:val="0"/>
        </w:numPr>
        <w:ind w:leftChars="200"/>
        <w:rPr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参考书：（超星在线图书）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郑宏达等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人工智能视频分析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[M]. 浙江工商大学出版社，201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7.8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eastAsia="zh-CN"/>
        </w:rPr>
        <w:t>董军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“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心迹”的计算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-隐性知识的人工智能途径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[M]. 上海科学技术出版社，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蔡余杰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智能商业时代：打造下一代商业领域的独角兽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[M]. 浙江大学出版社，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201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7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</w:p>
    <w:p>
      <w:pPr>
        <w:numPr>
          <w:ilvl w:val="0"/>
          <w:numId w:val="4"/>
        </w:numPr>
        <w:ind w:left="0" w:leftChars="0" w:firstLine="480" w:firstLine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（美）杰夫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霍金斯 著，贺俊杰 译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人工智能的未来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[M]. 陕西科学技术出版社，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ab/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20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06</w:t>
      </w:r>
      <w:r>
        <w:rPr>
          <w:rFonts w:hint="default" w:ascii="宋体" w:hAnsi="宋体" w:eastAsia="宋体" w:cs="宋体"/>
          <w:sz w:val="24"/>
          <w:szCs w:val="24"/>
          <w:lang w:val="en-US" w:eastAsia="zh-CN"/>
        </w:rPr>
        <w:t>.</w:t>
      </w:r>
      <w:r>
        <w:rPr>
          <w:rFonts w:hint="eastAsia" w:ascii="宋体" w:hAnsi="宋体" w:eastAsia="宋体" w:cs="宋体"/>
          <w:sz w:val="24"/>
          <w:szCs w:val="24"/>
          <w:lang w:val="en-US" w:eastAsia="zh-CN"/>
        </w:rPr>
        <w:t>1</w:t>
      </w:r>
      <w:r>
        <w:rPr>
          <w:rFonts w:hint="eastAsia" w:ascii="宋体" w:hAnsi="宋体" w:eastAsia="宋体" w:cs="宋体"/>
          <w:sz w:val="24"/>
          <w:szCs w:val="24"/>
          <w:lang w:eastAsia="zh-CN"/>
        </w:rPr>
        <w:t>.</w:t>
      </w:r>
    </w:p>
    <w:p>
      <w:pPr>
        <w:numPr>
          <w:ilvl w:val="0"/>
          <w:numId w:val="0"/>
        </w:numPr>
        <w:ind w:leftChars="200"/>
        <w:rPr>
          <w:rFonts w:hint="default" w:ascii="宋体" w:hAnsi="宋体" w:eastAsia="宋体" w:cs="宋体"/>
          <w:sz w:val="24"/>
          <w:szCs w:val="24"/>
          <w:lang w:val="en-US" w:eastAsia="zh-CN"/>
        </w:rPr>
      </w:pPr>
    </w:p>
    <w:p>
      <w:pPr>
        <w:rPr>
          <w:rFonts w:hint="eastAsia" w:ascii="Arial" w:hAnsi="Arial" w:cs="Arial"/>
          <w:color w:val="000000"/>
          <w:sz w:val="21"/>
          <w:szCs w:val="21"/>
          <w:lang w:eastAsia="zh-CN"/>
        </w:rPr>
      </w:pPr>
    </w:p>
    <w:sectPr>
      <w:pgSz w:w="12240" w:h="15840"/>
      <w:pgMar w:top="1440" w:right="1800" w:bottom="1440" w:left="1349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73FE80"/>
    <w:multiLevelType w:val="singleLevel"/>
    <w:tmpl w:val="CC73F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900BD6"/>
    <w:multiLevelType w:val="singleLevel"/>
    <w:tmpl w:val="EA900B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FBFF982"/>
    <w:multiLevelType w:val="singleLevel"/>
    <w:tmpl w:val="1FBFF982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723ABC57"/>
    <w:multiLevelType w:val="singleLevel"/>
    <w:tmpl w:val="723ABC57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5F"/>
    <w:rsid w:val="000001A0"/>
    <w:rsid w:val="00031CEB"/>
    <w:rsid w:val="000666D2"/>
    <w:rsid w:val="0008565B"/>
    <w:rsid w:val="000C328D"/>
    <w:rsid w:val="000F1F7B"/>
    <w:rsid w:val="00133E07"/>
    <w:rsid w:val="0014079B"/>
    <w:rsid w:val="001528C2"/>
    <w:rsid w:val="00204F6A"/>
    <w:rsid w:val="00220220"/>
    <w:rsid w:val="002539D5"/>
    <w:rsid w:val="00325BDC"/>
    <w:rsid w:val="0035465F"/>
    <w:rsid w:val="003913BD"/>
    <w:rsid w:val="003B0B52"/>
    <w:rsid w:val="003C3FD9"/>
    <w:rsid w:val="00413B2F"/>
    <w:rsid w:val="004432C9"/>
    <w:rsid w:val="00480573"/>
    <w:rsid w:val="004B03D4"/>
    <w:rsid w:val="004F2A61"/>
    <w:rsid w:val="00572F02"/>
    <w:rsid w:val="005774DC"/>
    <w:rsid w:val="00594BCE"/>
    <w:rsid w:val="005E0798"/>
    <w:rsid w:val="0064206B"/>
    <w:rsid w:val="00643E86"/>
    <w:rsid w:val="006724B4"/>
    <w:rsid w:val="0067667D"/>
    <w:rsid w:val="006766AD"/>
    <w:rsid w:val="006F36DC"/>
    <w:rsid w:val="006F3EA2"/>
    <w:rsid w:val="00734EC6"/>
    <w:rsid w:val="00772D1D"/>
    <w:rsid w:val="008367E1"/>
    <w:rsid w:val="00854092"/>
    <w:rsid w:val="008671BD"/>
    <w:rsid w:val="008821EC"/>
    <w:rsid w:val="008A4893"/>
    <w:rsid w:val="008C5785"/>
    <w:rsid w:val="008F12B2"/>
    <w:rsid w:val="00936AF2"/>
    <w:rsid w:val="009606B1"/>
    <w:rsid w:val="00973B36"/>
    <w:rsid w:val="00984BB7"/>
    <w:rsid w:val="0099677C"/>
    <w:rsid w:val="009C7F9B"/>
    <w:rsid w:val="00A475BD"/>
    <w:rsid w:val="00AA4BFE"/>
    <w:rsid w:val="00AB49CD"/>
    <w:rsid w:val="00AD4794"/>
    <w:rsid w:val="00B94D58"/>
    <w:rsid w:val="00BE1035"/>
    <w:rsid w:val="00BF291B"/>
    <w:rsid w:val="00C574AD"/>
    <w:rsid w:val="00CC7FE2"/>
    <w:rsid w:val="00CD3610"/>
    <w:rsid w:val="00D12AF7"/>
    <w:rsid w:val="00D21E07"/>
    <w:rsid w:val="00D26E0A"/>
    <w:rsid w:val="00D433D1"/>
    <w:rsid w:val="00D870D0"/>
    <w:rsid w:val="00DA3641"/>
    <w:rsid w:val="00DB51FE"/>
    <w:rsid w:val="00E7270B"/>
    <w:rsid w:val="00E97D5A"/>
    <w:rsid w:val="00EE305F"/>
    <w:rsid w:val="00FC4F66"/>
    <w:rsid w:val="00FF395B"/>
    <w:rsid w:val="02E66E75"/>
    <w:rsid w:val="049F365E"/>
    <w:rsid w:val="0B8674CA"/>
    <w:rsid w:val="0E630796"/>
    <w:rsid w:val="178A32D4"/>
    <w:rsid w:val="178B1308"/>
    <w:rsid w:val="17F85C80"/>
    <w:rsid w:val="19CB3F48"/>
    <w:rsid w:val="1B20377C"/>
    <w:rsid w:val="1DD05F43"/>
    <w:rsid w:val="223E231D"/>
    <w:rsid w:val="28FC2271"/>
    <w:rsid w:val="2E242DAB"/>
    <w:rsid w:val="34AE2A56"/>
    <w:rsid w:val="35440624"/>
    <w:rsid w:val="36D04CE9"/>
    <w:rsid w:val="38C152B5"/>
    <w:rsid w:val="3A48291D"/>
    <w:rsid w:val="3AC36E90"/>
    <w:rsid w:val="3B8E26BF"/>
    <w:rsid w:val="3D7417EA"/>
    <w:rsid w:val="423E2FFC"/>
    <w:rsid w:val="46887751"/>
    <w:rsid w:val="47436C17"/>
    <w:rsid w:val="48347BCE"/>
    <w:rsid w:val="4E640A9D"/>
    <w:rsid w:val="4EA04746"/>
    <w:rsid w:val="4FE418F2"/>
    <w:rsid w:val="52EA24F3"/>
    <w:rsid w:val="54D5073B"/>
    <w:rsid w:val="54D562E1"/>
    <w:rsid w:val="58A15150"/>
    <w:rsid w:val="599F3C6E"/>
    <w:rsid w:val="5F646489"/>
    <w:rsid w:val="62EB1150"/>
    <w:rsid w:val="688A73B6"/>
    <w:rsid w:val="6E7038F0"/>
    <w:rsid w:val="7A890645"/>
    <w:rsid w:val="7C6A6C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semiHidden/>
    <w:unhideWhenUsed/>
    <w:qFormat/>
    <w:uiPriority w:val="99"/>
    <w:pPr>
      <w:jc w:val="left"/>
    </w:pPr>
  </w:style>
  <w:style w:type="paragraph" w:styleId="3">
    <w:name w:val="footer"/>
    <w:basedOn w:val="1"/>
    <w:link w:val="12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7">
    <w:name w:val="Table Grid"/>
    <w:basedOn w:val="6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9">
    <w:name w:val="Strong"/>
    <w:basedOn w:val="8"/>
    <w:qFormat/>
    <w:uiPriority w:val="22"/>
    <w:rPr>
      <w:b/>
    </w:rPr>
  </w:style>
  <w:style w:type="character" w:styleId="10">
    <w:name w:val="Hyperlink"/>
    <w:basedOn w:val="8"/>
    <w:semiHidden/>
    <w:unhideWhenUsed/>
    <w:qFormat/>
    <w:uiPriority w:val="99"/>
    <w:rPr>
      <w:color w:val="0000FF"/>
      <w:u w:val="single"/>
    </w:rPr>
  </w:style>
  <w:style w:type="character" w:customStyle="1" w:styleId="11">
    <w:name w:val="页眉 Char"/>
    <w:basedOn w:val="8"/>
    <w:link w:val="4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页脚 Char"/>
    <w:basedOn w:val="8"/>
    <w:link w:val="3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200</Words>
  <Characters>1141</Characters>
  <Lines>9</Lines>
  <Paragraphs>2</Paragraphs>
  <TotalTime>20</TotalTime>
  <ScaleCrop>false</ScaleCrop>
  <LinksUpToDate>false</LinksUpToDate>
  <CharactersWithSpaces>1339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王原</cp:lastModifiedBy>
  <dcterms:modified xsi:type="dcterms:W3CDTF">2020-02-18T10:37:32Z</dcterms:modified>
  <cp:revision>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